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R4-2507508</w:t>
      </w:r>
      <w:bookmarkStart w:id="5" w:name="_GoBack"/>
      <w:bookmarkEnd w:id="5"/>
      <w:r>
        <w:rPr>
          <w:rFonts w:hint="eastAsia" w:ascii="Arial" w:hAnsi="Arial" w:cs="Arial"/>
          <w:b/>
          <w:sz w:val="24"/>
          <w:szCs w:val="24"/>
        </w:rPr>
        <w:t xml:space="preserve">                        </w:t>
      </w:r>
    </w:p>
    <w:p w14:paraId="26E7E770">
      <w:pPr>
        <w:tabs>
          <w:tab w:val="left" w:pos="1985"/>
        </w:tabs>
        <w:spacing w:after="180"/>
        <w:ind w:left="1980" w:hanging="1980"/>
        <w:rPr>
          <w:rFonts w:hint="eastAsia" w:ascii="Arial" w:hAnsi="Arial" w:cs="Arial"/>
          <w:b/>
          <w:sz w:val="24"/>
          <w:szCs w:val="24"/>
          <w:lang w:val="en-US" w:eastAsia="zh-CN"/>
        </w:rPr>
      </w:pPr>
      <w:r>
        <w:rPr>
          <w:rFonts w:ascii="Arial" w:hAnsi="Arial" w:cs="Arial"/>
          <w:b/>
          <w:sz w:val="24"/>
          <w:szCs w:val="24"/>
          <w:lang w:eastAsia="zh-CN"/>
        </w:rPr>
        <w:t xml:space="preserve">Malta , MT,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6165F369">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7.26.3.3</w:t>
      </w:r>
    </w:p>
    <w:p w14:paraId="7D1D66AF">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EDA40E1">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RF requirement for CW node</w:t>
      </w:r>
    </w:p>
    <w:p w14:paraId="64C43A1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F953FBF">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bookmarkStart w:id="1" w:name="OLE_LINK20"/>
      <w:bookmarkStart w:id="2" w:name="OLE_LINK10"/>
      <w:bookmarkStart w:id="3" w:name="OLE_LINK13"/>
      <w:bookmarkStart w:id="4" w:name="OLE_LINK14"/>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BE68B80">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 xml:space="preserve">Issue 3-1: CW Output power </w:t>
            </w:r>
          </w:p>
          <w:p w14:paraId="3B15150F">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7BF0C60F">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szCs w:val="21"/>
              </w:rPr>
            </w:pPr>
            <w:r>
              <w:rPr>
                <w:rFonts w:hint="default"/>
                <w:szCs w:val="21"/>
              </w:rPr>
              <w:t xml:space="preserve">CW output power </w:t>
            </w:r>
            <w:r>
              <w:rPr>
                <w:rFonts w:hint="eastAsia" w:asciiTheme="minorEastAsia" w:hAnsiTheme="minorEastAsia" w:eastAsiaTheme="minorEastAsia"/>
                <w:szCs w:val="21"/>
                <w:lang w:eastAsia="zh-CN"/>
              </w:rPr>
              <w:t>&lt;</w:t>
            </w:r>
            <w:r>
              <w:rPr>
                <w:rFonts w:hint="default" w:asciiTheme="minorEastAsia" w:hAnsiTheme="minorEastAsia" w:eastAsiaTheme="minorEastAsia"/>
                <w:szCs w:val="21"/>
                <w:lang w:eastAsia="zh-CN"/>
              </w:rPr>
              <w:t>=</w:t>
            </w:r>
            <w:r>
              <w:rPr>
                <w:rFonts w:hint="default"/>
                <w:szCs w:val="21"/>
              </w:rPr>
              <w:t>33dBm, and can be declared by manufacture.</w:t>
            </w:r>
          </w:p>
          <w:p w14:paraId="725F6657">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3-2-1</w:t>
            </w:r>
            <w:r>
              <w:rPr>
                <w:rFonts w:hint="default"/>
                <w:sz w:val="24"/>
                <w:szCs w:val="16"/>
                <w:u w:val="single"/>
                <w:lang w:val="en-US"/>
              </w:rPr>
              <w:t xml:space="preserve">: </w:t>
            </w:r>
            <w:r>
              <w:rPr>
                <w:rFonts w:hint="default"/>
                <w:sz w:val="24"/>
                <w:szCs w:val="16"/>
                <w:u w:val="single"/>
              </w:rPr>
              <w:t>ON/OFF power</w:t>
            </w:r>
          </w:p>
          <w:p w14:paraId="0B9FDD0F">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2161738D">
            <w:pPr>
              <w:pStyle w:val="37"/>
              <w:keepNext w:val="0"/>
              <w:keepLines w:val="0"/>
              <w:numPr>
                <w:ilvl w:val="1"/>
                <w:numId w:val="2"/>
              </w:numPr>
              <w:suppressLineNumbers w:val="0"/>
              <w:spacing w:before="0" w:beforeAutospacing="0" w:afterAutospacing="0"/>
              <w:ind w:right="0" w:firstLineChars="0"/>
              <w:rPr>
                <w:rFonts w:hint="default"/>
                <w:szCs w:val="21"/>
              </w:rPr>
            </w:pPr>
            <w:r>
              <w:rPr>
                <w:rFonts w:hint="default"/>
                <w:szCs w:val="21"/>
              </w:rPr>
              <w:t xml:space="preserve">Define </w:t>
            </w:r>
            <w:r>
              <w:rPr>
                <w:rFonts w:hint="eastAsia"/>
                <w:szCs w:val="21"/>
              </w:rPr>
              <w:t>CW</w:t>
            </w:r>
            <w:r>
              <w:rPr>
                <w:rFonts w:hint="default"/>
                <w:szCs w:val="21"/>
              </w:rPr>
              <w:t xml:space="preserve"> OFF power</w:t>
            </w:r>
          </w:p>
          <w:p w14:paraId="329AAD75">
            <w:pPr>
              <w:pStyle w:val="37"/>
              <w:keepNext w:val="0"/>
              <w:keepLines w:val="0"/>
              <w:numPr>
                <w:ilvl w:val="1"/>
                <w:numId w:val="2"/>
              </w:numPr>
              <w:suppressLineNumbers w:val="0"/>
              <w:spacing w:before="0" w:beforeAutospacing="0" w:afterAutospacing="0"/>
              <w:ind w:right="0" w:firstLineChars="0"/>
              <w:rPr>
                <w:rFonts w:hint="default"/>
                <w:szCs w:val="21"/>
              </w:rPr>
            </w:pPr>
            <w:r>
              <w:rPr>
                <w:rFonts w:hint="default"/>
                <w:szCs w:val="21"/>
              </w:rPr>
              <w:t>Value TBD</w:t>
            </w:r>
          </w:p>
          <w:p w14:paraId="34F2197F">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3-4</w:t>
            </w:r>
            <w:r>
              <w:rPr>
                <w:rFonts w:hint="default"/>
                <w:sz w:val="24"/>
                <w:szCs w:val="16"/>
                <w:u w:val="single"/>
                <w:lang w:val="en-US"/>
              </w:rPr>
              <w:t xml:space="preserve">: </w:t>
            </w:r>
            <w:r>
              <w:rPr>
                <w:rFonts w:hint="eastAsia"/>
                <w:sz w:val="24"/>
                <w:szCs w:val="16"/>
                <w:u w:val="single"/>
              </w:rPr>
              <w:t xml:space="preserve">Phase noise </w:t>
            </w:r>
          </w:p>
          <w:p w14:paraId="17C4213F">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129A6920">
            <w:pPr>
              <w:pStyle w:val="37"/>
              <w:keepNext w:val="0"/>
              <w:keepLines w:val="0"/>
              <w:numPr>
                <w:ilvl w:val="1"/>
                <w:numId w:val="2"/>
              </w:numPr>
              <w:suppressLineNumbers w:val="0"/>
              <w:spacing w:before="0" w:beforeAutospacing="0" w:afterAutospacing="0"/>
              <w:ind w:right="0" w:firstLineChars="0"/>
              <w:rPr>
                <w:rFonts w:hint="default"/>
                <w:szCs w:val="21"/>
              </w:rPr>
            </w:pPr>
            <w:r>
              <w:rPr>
                <w:rFonts w:hint="eastAsia"/>
                <w:szCs w:val="21"/>
              </w:rPr>
              <w:t>FFS on whether to define phase noise requirements or leave to implementation in Rel-19 WI.</w:t>
            </w:r>
          </w:p>
          <w:p w14:paraId="7D24033A">
            <w:pPr>
              <w:pStyle w:val="37"/>
              <w:keepNext w:val="0"/>
              <w:keepLines w:val="0"/>
              <w:numPr>
                <w:ilvl w:val="1"/>
                <w:numId w:val="2"/>
              </w:numPr>
              <w:suppressLineNumbers w:val="0"/>
              <w:spacing w:before="0" w:beforeAutospacing="0" w:afterAutospacing="0"/>
              <w:ind w:right="0" w:firstLineChars="0"/>
              <w:rPr>
                <w:rFonts w:hint="default"/>
                <w:szCs w:val="21"/>
              </w:rPr>
            </w:pPr>
            <w:r>
              <w:rPr>
                <w:rFonts w:hint="default"/>
                <w:szCs w:val="21"/>
              </w:rPr>
              <w:t>Encourage</w:t>
            </w:r>
            <w:r>
              <w:rPr>
                <w:rFonts w:hint="eastAsia"/>
                <w:szCs w:val="21"/>
              </w:rPr>
              <w:t xml:space="preserve"> companies provide phase noise profile</w:t>
            </w:r>
          </w:p>
          <w:p w14:paraId="2D74D412">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3-5</w:t>
            </w:r>
            <w:r>
              <w:rPr>
                <w:rFonts w:hint="default"/>
                <w:sz w:val="24"/>
                <w:szCs w:val="16"/>
                <w:u w:val="single"/>
                <w:lang w:val="en-US"/>
              </w:rPr>
              <w:t xml:space="preserve">: </w:t>
            </w:r>
            <w:r>
              <w:rPr>
                <w:rFonts w:hint="eastAsia"/>
                <w:sz w:val="24"/>
                <w:szCs w:val="16"/>
                <w:u w:val="single"/>
              </w:rPr>
              <w:t>U</w:t>
            </w:r>
            <w:r>
              <w:rPr>
                <w:rFonts w:hint="default"/>
                <w:sz w:val="24"/>
                <w:szCs w:val="16"/>
                <w:u w:val="single"/>
              </w:rPr>
              <w:t>nwanted emission</w:t>
            </w:r>
          </w:p>
          <w:p w14:paraId="2BA1E7D8">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default" w:eastAsia="宋体"/>
                <w:szCs w:val="24"/>
                <w:u w:val="single"/>
                <w:lang w:eastAsia="zh-CN"/>
              </w:rPr>
              <w:t>Agreement:</w:t>
            </w:r>
          </w:p>
          <w:p w14:paraId="50163467">
            <w:pPr>
              <w:pStyle w:val="37"/>
              <w:keepNext w:val="0"/>
              <w:keepLines w:val="0"/>
              <w:numPr>
                <w:ilvl w:val="1"/>
                <w:numId w:val="2"/>
              </w:numPr>
              <w:suppressLineNumbers w:val="0"/>
              <w:spacing w:before="0" w:beforeAutospacing="0" w:afterAutospacing="0"/>
              <w:ind w:right="0" w:firstLineChars="0"/>
              <w:rPr>
                <w:rFonts w:hint="default"/>
                <w:sz w:val="22"/>
                <w:szCs w:val="24"/>
              </w:rPr>
            </w:pPr>
            <w:r>
              <w:rPr>
                <w:rFonts w:hint="default"/>
                <w:sz w:val="22"/>
                <w:szCs w:val="24"/>
              </w:rPr>
              <w:t>FFS on unwanted emission boundary and corresponding values:</w:t>
            </w:r>
          </w:p>
          <w:p w14:paraId="5A7FF9A7">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default"/>
                <w:sz w:val="22"/>
                <w:szCs w:val="24"/>
              </w:rPr>
              <w:t>Option 1: The unwanted emission of CW is defined from minimum small frequency shift ± D2R transmission bandwidth/2 to the boundary of D2R channel bandwidth</w:t>
            </w:r>
          </w:p>
          <w:p w14:paraId="7A995E7F">
            <w:pPr>
              <w:keepNext w:val="0"/>
              <w:keepLines w:val="0"/>
              <w:suppressLineNumbers w:val="0"/>
              <w:spacing w:before="0" w:beforeAutospacing="0" w:afterAutospacing="0" w:line="256" w:lineRule="auto"/>
              <w:ind w:left="210" w:leftChars="100" w:right="0"/>
              <w:jc w:val="center"/>
              <w:rPr>
                <w:rFonts w:hint="default" w:eastAsia="等线"/>
                <w:b/>
                <w:color w:val="000000" w:themeColor="text1"/>
                <w14:textFill>
                  <w14:solidFill>
                    <w14:schemeClr w14:val="tx1"/>
                  </w14:solidFill>
                </w14:textFill>
              </w:rPr>
            </w:pPr>
            <w:r>
              <w:rPr>
                <w:rFonts w:hint="default"/>
                <w:lang w:val="en-US" w:eastAsia="zh-CN"/>
              </w:rPr>
              <w:drawing>
                <wp:inline distT="0" distB="0" distL="0" distR="0">
                  <wp:extent cx="2767965" cy="1122045"/>
                  <wp:effectExtent l="0" t="0" r="13335"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948807" name="图片 1"/>
                          <pic:cNvPicPr>
                            <a:picLocks noChangeAspect="1"/>
                          </pic:cNvPicPr>
                        </pic:nvPicPr>
                        <pic:blipFill>
                          <a:blip r:embed="rId7"/>
                          <a:stretch>
                            <a:fillRect/>
                          </a:stretch>
                        </pic:blipFill>
                        <pic:spPr>
                          <a:xfrm>
                            <a:off x="0" y="0"/>
                            <a:ext cx="2807305" cy="1138238"/>
                          </a:xfrm>
                          <a:prstGeom prst="rect">
                            <a:avLst/>
                          </a:prstGeom>
                        </pic:spPr>
                      </pic:pic>
                    </a:graphicData>
                  </a:graphic>
                </wp:inline>
              </w:drawing>
            </w:r>
          </w:p>
          <w:p w14:paraId="555BF579">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default"/>
                <w:sz w:val="22"/>
                <w:szCs w:val="24"/>
              </w:rPr>
              <w:t>Option 2: FFS whether or not to define channel bandwidth for CW</w:t>
            </w:r>
          </w:p>
          <w:p w14:paraId="68CB1E61">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default"/>
                <w:sz w:val="22"/>
                <w:szCs w:val="24"/>
              </w:rPr>
              <w:t>Option 3: The spectrum emission mask of the CW node applies to frequencies (Δf) starting from the assigned transmission frequency. The spectrum emission mask for CW node is defined as in Table 2.2-4.</w:t>
            </w:r>
          </w:p>
          <w:p w14:paraId="53594CF9">
            <w:pPr>
              <w:keepNext/>
              <w:keepLines/>
              <w:suppressLineNumbers w:val="0"/>
              <w:spacing w:before="60" w:beforeAutospacing="0" w:afterAutospacing="0"/>
              <w:ind w:left="210" w:leftChars="100" w:right="0"/>
              <w:jc w:val="center"/>
              <w:rPr>
                <w:rFonts w:hint="default" w:ascii="Arial" w:hAnsi="Arial"/>
                <w:b/>
              </w:rPr>
            </w:pPr>
            <w:r>
              <w:rPr>
                <w:rFonts w:hint="default" w:ascii="Arial" w:hAnsi="Arial"/>
                <w:b/>
              </w:rPr>
              <w:t xml:space="preserve">Table </w:t>
            </w:r>
            <w:r>
              <w:rPr>
                <w:rFonts w:hint="default" w:ascii="Arial" w:hAnsi="Arial" w:eastAsia="Times New Roman"/>
                <w:b/>
                <w:lang w:eastAsia="en-GB"/>
              </w:rPr>
              <w:t>2.2-4</w:t>
            </w:r>
            <w:r>
              <w:rPr>
                <w:rFonts w:hint="default" w:ascii="Arial" w:hAnsi="Arial"/>
                <w:b/>
              </w:rPr>
              <w:t>: CW node spectrum emission mask</w:t>
            </w:r>
          </w:p>
          <w:tbl>
            <w:tblPr>
              <w:tblStyle w:val="26"/>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182"/>
              <w:gridCol w:w="1417"/>
            </w:tblGrid>
            <w:tr w14:paraId="7DCB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23EACF37">
                  <w:pPr>
                    <w:keepNext/>
                    <w:keepLines/>
                    <w:suppressLineNumbers w:val="0"/>
                    <w:spacing w:before="0" w:beforeAutospacing="0" w:after="0" w:afterAutospacing="0"/>
                    <w:ind w:left="0" w:right="0"/>
                    <w:jc w:val="center"/>
                    <w:rPr>
                      <w:rFonts w:hint="default" w:ascii="Arial" w:hAnsi="Arial" w:eastAsia="Times New Roman" w:cs="Arial"/>
                      <w:b/>
                      <w:sz w:val="18"/>
                      <w:lang w:eastAsia="ja-JP"/>
                    </w:rPr>
                  </w:pPr>
                  <w:r>
                    <w:rPr>
                      <w:rFonts w:hint="default" w:ascii="Arial" w:hAnsi="Arial" w:eastAsia="Times New Roman" w:cs="Arial"/>
                      <w:b/>
                      <w:sz w:val="18"/>
                      <w:lang w:eastAsia="ja-JP"/>
                    </w:rPr>
                    <w:t>Δf</w:t>
                  </w:r>
                  <w:r>
                    <w:rPr>
                      <w:rFonts w:hint="default" w:ascii="Arial" w:hAnsi="Arial" w:eastAsia="Times New Roman" w:cs="Arial"/>
                      <w:b/>
                      <w:sz w:val="18"/>
                    </w:rPr>
                    <w:t xml:space="preserve"> </w:t>
                  </w:r>
                  <w:r>
                    <w:rPr>
                      <w:rFonts w:hint="default" w:ascii="Arial" w:hAnsi="Arial" w:eastAsia="Times New Roman" w:cs="Arial"/>
                      <w:b/>
                      <w:sz w:val="18"/>
                      <w:lang w:eastAsia="ja-JP"/>
                    </w:rPr>
                    <w:t>(</w:t>
                  </w:r>
                  <w:r>
                    <w:rPr>
                      <w:rFonts w:hint="default" w:ascii="Arial" w:hAnsi="Arial" w:eastAsia="Times New Roman" w:cs="Arial"/>
                      <w:b/>
                      <w:sz w:val="18"/>
                    </w:rPr>
                    <w:t>k</w:t>
                  </w:r>
                  <w:r>
                    <w:rPr>
                      <w:rFonts w:hint="default" w:ascii="Arial" w:hAnsi="Arial" w:eastAsia="Times New Roman" w:cs="Arial"/>
                      <w:b/>
                      <w:sz w:val="18"/>
                      <w:lang w:eastAsia="ja-JP"/>
                    </w:rPr>
                    <w:t>Hz)</w:t>
                  </w:r>
                </w:p>
              </w:tc>
              <w:tc>
                <w:tcPr>
                  <w:tcW w:w="1182" w:type="dxa"/>
                </w:tcPr>
                <w:p w14:paraId="021C33E5">
                  <w:pPr>
                    <w:keepNext/>
                    <w:keepLines/>
                    <w:suppressLineNumbers w:val="0"/>
                    <w:spacing w:before="0" w:beforeAutospacing="0" w:after="0" w:afterAutospacing="0"/>
                    <w:ind w:left="0" w:right="0"/>
                    <w:jc w:val="center"/>
                    <w:rPr>
                      <w:rFonts w:hint="default" w:ascii="Arial" w:hAnsi="Arial" w:eastAsia="Times New Roman" w:cs="Arial"/>
                      <w:b/>
                      <w:sz w:val="18"/>
                    </w:rPr>
                  </w:pPr>
                  <w:r>
                    <w:rPr>
                      <w:rFonts w:hint="default" w:ascii="Arial" w:hAnsi="Arial" w:eastAsia="Times New Roman" w:cs="Arial"/>
                      <w:b/>
                      <w:sz w:val="18"/>
                    </w:rPr>
                    <w:t>Emission limit (dBm)</w:t>
                  </w:r>
                </w:p>
              </w:tc>
              <w:tc>
                <w:tcPr>
                  <w:tcW w:w="1417" w:type="dxa"/>
                </w:tcPr>
                <w:p w14:paraId="0EFF938A">
                  <w:pPr>
                    <w:keepNext/>
                    <w:keepLines/>
                    <w:suppressLineNumbers w:val="0"/>
                    <w:spacing w:before="0" w:beforeAutospacing="0" w:after="0" w:afterAutospacing="0"/>
                    <w:ind w:left="0" w:right="0"/>
                    <w:jc w:val="center"/>
                    <w:rPr>
                      <w:rFonts w:hint="default" w:ascii="Arial" w:hAnsi="Arial" w:eastAsia="Times New Roman" w:cs="Arial"/>
                      <w:b/>
                      <w:sz w:val="18"/>
                      <w:lang w:eastAsia="ja-JP"/>
                    </w:rPr>
                  </w:pPr>
                  <w:r>
                    <w:rPr>
                      <w:rFonts w:hint="default" w:ascii="Arial" w:hAnsi="Arial" w:eastAsia="Times New Roman" w:cs="Arial"/>
                      <w:b/>
                      <w:sz w:val="18"/>
                      <w:lang w:eastAsia="ja-JP"/>
                    </w:rPr>
                    <w:t>Measurement bandwidth</w:t>
                  </w:r>
                </w:p>
              </w:tc>
            </w:tr>
            <w:tr w14:paraId="5877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D0CFAA9">
                  <w:pPr>
                    <w:keepNext/>
                    <w:keepLines/>
                    <w:suppressLineNumbers w:val="0"/>
                    <w:spacing w:before="0" w:beforeAutospacing="0" w:after="0" w:afterAutospacing="0"/>
                    <w:ind w:left="0" w:right="0"/>
                    <w:jc w:val="center"/>
                    <w:rPr>
                      <w:rFonts w:hint="default" w:ascii="Arial" w:hAnsi="Arial"/>
                      <w:b/>
                      <w:sz w:val="18"/>
                    </w:rPr>
                  </w:pPr>
                  <w:r>
                    <w:rPr>
                      <w:rFonts w:hint="default" w:ascii="Arial" w:hAnsi="Arial"/>
                      <w:sz w:val="18"/>
                      <w:lang w:eastAsia="zh-CN"/>
                    </w:rPr>
                    <w:sym w:font="Symbol" w:char="F0B1"/>
                  </w:r>
                  <w:r>
                    <w:rPr>
                      <w:rFonts w:hint="default" w:ascii="Arial" w:hAnsi="Arial"/>
                      <w:sz w:val="18"/>
                      <w:lang w:eastAsia="zh-CN"/>
                    </w:rPr>
                    <w:t xml:space="preserve"> 0-90</w:t>
                  </w:r>
                </w:p>
              </w:tc>
              <w:tc>
                <w:tcPr>
                  <w:tcW w:w="1182" w:type="dxa"/>
                </w:tcPr>
                <w:p w14:paraId="45F8EB9A">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default" w:ascii="Arial" w:hAnsi="Arial" w:eastAsia="Times New Roman" w:cs="Arial"/>
                      <w:sz w:val="18"/>
                    </w:rPr>
                    <w:t>N/A</w:t>
                  </w:r>
                </w:p>
              </w:tc>
              <w:tc>
                <w:tcPr>
                  <w:tcW w:w="1417" w:type="dxa"/>
                </w:tcPr>
                <w:p w14:paraId="79735459">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p>
              </w:tc>
            </w:tr>
            <w:tr w14:paraId="46C0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9CB02BA">
                  <w:pPr>
                    <w:keepNext/>
                    <w:keepLines/>
                    <w:suppressLineNumbers w:val="0"/>
                    <w:spacing w:before="0" w:beforeAutospacing="0" w:after="0" w:afterAutospacing="0"/>
                    <w:ind w:left="0" w:right="0"/>
                    <w:jc w:val="center"/>
                    <w:rPr>
                      <w:rFonts w:hint="default" w:ascii="Arial" w:hAnsi="Arial"/>
                      <w:sz w:val="18"/>
                    </w:rPr>
                  </w:pPr>
                  <w:r>
                    <w:rPr>
                      <w:rFonts w:hint="default" w:ascii="Arial" w:hAnsi="Arial"/>
                      <w:sz w:val="18"/>
                      <w:lang w:eastAsia="zh-CN"/>
                    </w:rPr>
                    <w:sym w:font="Symbol" w:char="F0B1"/>
                  </w:r>
                  <w:r>
                    <w:rPr>
                      <w:rFonts w:hint="default" w:ascii="Arial" w:hAnsi="Arial"/>
                      <w:sz w:val="18"/>
                      <w:lang w:eastAsia="zh-CN"/>
                    </w:rPr>
                    <w:t xml:space="preserve"> 90-270</w:t>
                  </w:r>
                </w:p>
              </w:tc>
              <w:tc>
                <w:tcPr>
                  <w:tcW w:w="1182" w:type="dxa"/>
                </w:tcPr>
                <w:p w14:paraId="4C3447E0">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default" w:ascii="Arial" w:hAnsi="Arial" w:eastAsia="Times New Roman" w:cs="Arial"/>
                      <w:sz w:val="18"/>
                    </w:rPr>
                    <w:t>-15</w:t>
                  </w:r>
                </w:p>
              </w:tc>
              <w:tc>
                <w:tcPr>
                  <w:tcW w:w="1417" w:type="dxa"/>
                </w:tcPr>
                <w:p w14:paraId="0CB63FF5">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r>
                    <w:rPr>
                      <w:rFonts w:hint="default" w:ascii="Arial" w:hAnsi="Arial" w:eastAsia="Times New Roman" w:cs="Arial"/>
                      <w:sz w:val="18"/>
                      <w:lang w:eastAsia="ja-JP"/>
                    </w:rPr>
                    <w:t>30 kHz</w:t>
                  </w:r>
                </w:p>
              </w:tc>
            </w:tr>
            <w:tr w14:paraId="062C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5CB67ED8">
                  <w:pPr>
                    <w:keepNext/>
                    <w:keepLines/>
                    <w:suppressLineNumbers w:val="0"/>
                    <w:spacing w:before="0" w:beforeAutospacing="0" w:after="0" w:afterAutospacing="0"/>
                    <w:ind w:left="0" w:right="0"/>
                    <w:jc w:val="center"/>
                    <w:rPr>
                      <w:rFonts w:hint="default" w:ascii="Arial" w:hAnsi="Arial"/>
                      <w:sz w:val="18"/>
                    </w:rPr>
                  </w:pPr>
                  <w:r>
                    <w:rPr>
                      <w:rFonts w:hint="default" w:ascii="Arial" w:hAnsi="Arial"/>
                      <w:sz w:val="18"/>
                      <w:lang w:eastAsia="zh-CN"/>
                    </w:rPr>
                    <w:sym w:font="Symbol" w:char="F0B1"/>
                  </w:r>
                  <w:r>
                    <w:rPr>
                      <w:rFonts w:hint="default" w:ascii="Arial" w:hAnsi="Arial"/>
                      <w:sz w:val="18"/>
                      <w:lang w:eastAsia="zh-CN"/>
                    </w:rPr>
                    <w:t xml:space="preserve"> 270-450</w:t>
                  </w:r>
                </w:p>
              </w:tc>
              <w:tc>
                <w:tcPr>
                  <w:tcW w:w="1182" w:type="dxa"/>
                </w:tcPr>
                <w:p w14:paraId="602CFD08">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default" w:ascii="Arial" w:hAnsi="Arial" w:eastAsia="Times New Roman" w:cs="Arial"/>
                      <w:sz w:val="18"/>
                    </w:rPr>
                    <w:t>-20</w:t>
                  </w:r>
                </w:p>
              </w:tc>
              <w:tc>
                <w:tcPr>
                  <w:tcW w:w="1417" w:type="dxa"/>
                </w:tcPr>
                <w:p w14:paraId="38F41092">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r>
                    <w:rPr>
                      <w:rFonts w:hint="default" w:ascii="Arial" w:hAnsi="Arial" w:eastAsia="Times New Roman" w:cs="Arial"/>
                      <w:sz w:val="18"/>
                      <w:lang w:eastAsia="ja-JP"/>
                    </w:rPr>
                    <w:t>30 kHz</w:t>
                  </w:r>
                </w:p>
              </w:tc>
            </w:tr>
            <w:tr w14:paraId="0588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74C797B1">
                  <w:pPr>
                    <w:keepNext/>
                    <w:keepLines/>
                    <w:suppressLineNumbers w:val="0"/>
                    <w:spacing w:before="0" w:beforeAutospacing="0" w:after="0" w:afterAutospacing="0"/>
                    <w:ind w:left="0" w:right="0"/>
                    <w:jc w:val="center"/>
                    <w:rPr>
                      <w:rFonts w:hint="default" w:ascii="Arial" w:hAnsi="Arial"/>
                      <w:sz w:val="18"/>
                      <w:lang w:eastAsia="zh-CN"/>
                    </w:rPr>
                  </w:pPr>
                  <w:r>
                    <w:rPr>
                      <w:rFonts w:hint="default" w:ascii="Arial" w:hAnsi="Arial"/>
                      <w:sz w:val="18"/>
                      <w:lang w:eastAsia="zh-CN"/>
                    </w:rPr>
                    <w:sym w:font="Symbol" w:char="F0B1"/>
                  </w:r>
                  <w:r>
                    <w:rPr>
                      <w:rFonts w:hint="default" w:ascii="Arial" w:hAnsi="Arial"/>
                      <w:sz w:val="18"/>
                      <w:lang w:eastAsia="zh-CN"/>
                    </w:rPr>
                    <w:t xml:space="preserve"> 450-</w:t>
                  </w:r>
                  <w:r>
                    <w:rPr>
                      <w:rFonts w:hint="default" w:cs="v5.0.0"/>
                    </w:rPr>
                    <w:t xml:space="preserve"> </w:t>
                  </w:r>
                  <w:r>
                    <w:rPr>
                      <w:rFonts w:hint="default" w:cs="v5.0.0"/>
                    </w:rPr>
                    <w:sym w:font="Symbol" w:char="F044"/>
                  </w:r>
                  <w:r>
                    <w:rPr>
                      <w:rFonts w:hint="default" w:cs="v5.0.0"/>
                    </w:rPr>
                    <w:t>f</w:t>
                  </w:r>
                  <w:r>
                    <w:rPr>
                      <w:rFonts w:hint="default" w:cs="v5.0.0"/>
                      <w:vertAlign w:val="subscript"/>
                    </w:rPr>
                    <w:t>max</w:t>
                  </w:r>
                </w:p>
              </w:tc>
              <w:tc>
                <w:tcPr>
                  <w:tcW w:w="1182" w:type="dxa"/>
                </w:tcPr>
                <w:p w14:paraId="281368EC">
                  <w:pPr>
                    <w:keepNext/>
                    <w:keepLines/>
                    <w:suppressLineNumbers w:val="0"/>
                    <w:spacing w:before="0" w:beforeAutospacing="0" w:after="0" w:afterAutospacing="0"/>
                    <w:ind w:left="0" w:right="0"/>
                    <w:jc w:val="center"/>
                    <w:rPr>
                      <w:rFonts w:hint="default" w:ascii="Arial" w:hAnsi="Arial" w:eastAsia="Times New Roman" w:cs="Arial"/>
                      <w:sz w:val="18"/>
                    </w:rPr>
                  </w:pPr>
                  <w:r>
                    <w:rPr>
                      <w:rFonts w:hint="default" w:ascii="Arial" w:hAnsi="Arial"/>
                      <w:sz w:val="18"/>
                      <w:lang w:eastAsia="zh-CN"/>
                    </w:rPr>
                    <w:t>-27</w:t>
                  </w:r>
                </w:p>
              </w:tc>
              <w:tc>
                <w:tcPr>
                  <w:tcW w:w="1417" w:type="dxa"/>
                </w:tcPr>
                <w:p w14:paraId="0BACF6E3">
                  <w:pPr>
                    <w:keepNext/>
                    <w:keepLines/>
                    <w:suppressLineNumbers w:val="0"/>
                    <w:spacing w:before="0" w:beforeAutospacing="0" w:after="0" w:afterAutospacing="0"/>
                    <w:ind w:left="0" w:right="0"/>
                    <w:jc w:val="center"/>
                    <w:rPr>
                      <w:rFonts w:hint="default" w:ascii="Arial" w:hAnsi="Arial" w:eastAsia="Times New Roman" w:cs="Arial"/>
                      <w:sz w:val="18"/>
                      <w:lang w:eastAsia="ja-JP"/>
                    </w:rPr>
                  </w:pPr>
                  <w:r>
                    <w:rPr>
                      <w:rFonts w:hint="default" w:ascii="Arial" w:hAnsi="Arial" w:eastAsia="Times New Roman" w:cs="Arial"/>
                      <w:sz w:val="18"/>
                      <w:lang w:eastAsia="ja-JP"/>
                    </w:rPr>
                    <w:t>30 kHz</w:t>
                  </w:r>
                </w:p>
              </w:tc>
            </w:tr>
          </w:tbl>
          <w:p w14:paraId="4F1DC2F9">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default" w:eastAsiaTheme="minorEastAsia"/>
                <w:sz w:val="22"/>
                <w:szCs w:val="24"/>
                <w:lang w:eastAsia="zh-CN"/>
              </w:rPr>
              <w:t>Other options are not precluded.</w:t>
            </w:r>
          </w:p>
          <w:p w14:paraId="5AE0C629">
            <w:pPr>
              <w:pStyle w:val="4"/>
              <w:numPr>
                <w:ilvl w:val="0"/>
                <w:numId w:val="0"/>
              </w:numPr>
              <w:suppressLineNumbers w:val="0"/>
              <w:spacing w:beforeAutospacing="0" w:afterAutospacing="0"/>
              <w:ind w:left="720" w:right="0" w:hanging="720"/>
              <w:rPr>
                <w:rFonts w:hint="default"/>
                <w:sz w:val="24"/>
                <w:szCs w:val="16"/>
                <w:u w:val="single"/>
              </w:rPr>
            </w:pPr>
            <w:r>
              <w:rPr>
                <w:rFonts w:hint="default"/>
                <w:sz w:val="24"/>
                <w:szCs w:val="16"/>
                <w:u w:val="single"/>
              </w:rPr>
              <w:t>Issue 3-6</w:t>
            </w:r>
            <w:r>
              <w:rPr>
                <w:rFonts w:hint="default"/>
                <w:sz w:val="24"/>
                <w:szCs w:val="16"/>
                <w:u w:val="single"/>
                <w:lang w:val="en-US"/>
              </w:rPr>
              <w:t xml:space="preserve">: </w:t>
            </w:r>
            <w:r>
              <w:rPr>
                <w:rFonts w:hint="eastAsia"/>
                <w:sz w:val="24"/>
                <w:szCs w:val="16"/>
                <w:u w:val="single"/>
              </w:rPr>
              <w:t>S</w:t>
            </w:r>
            <w:r>
              <w:rPr>
                <w:rFonts w:hint="default"/>
                <w:sz w:val="24"/>
                <w:szCs w:val="16"/>
                <w:u w:val="single"/>
              </w:rPr>
              <w:t>purious emissions</w:t>
            </w:r>
          </w:p>
          <w:p w14:paraId="60778119">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63A097F0">
            <w:pPr>
              <w:pStyle w:val="37"/>
              <w:keepNext w:val="0"/>
              <w:keepLines w:val="0"/>
              <w:numPr>
                <w:ilvl w:val="1"/>
                <w:numId w:val="2"/>
              </w:numPr>
              <w:suppressLineNumbers w:val="0"/>
              <w:spacing w:before="0" w:beforeAutospacing="0" w:afterAutospacing="0"/>
              <w:ind w:right="0" w:firstLineChars="0"/>
              <w:rPr>
                <w:rFonts w:hint="default"/>
                <w:sz w:val="22"/>
                <w:szCs w:val="24"/>
              </w:rPr>
            </w:pPr>
            <w:r>
              <w:rPr>
                <w:rFonts w:hint="default"/>
                <w:sz w:val="22"/>
                <w:szCs w:val="24"/>
              </w:rPr>
              <w:t>FFS on spurious emissions boundary and corresponding values</w:t>
            </w:r>
            <w:r>
              <w:rPr>
                <w:rFonts w:hint="eastAsia"/>
                <w:sz w:val="22"/>
                <w:szCs w:val="24"/>
              </w:rPr>
              <w:t>:</w:t>
            </w:r>
          </w:p>
          <w:p w14:paraId="497279B6">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default"/>
                <w:sz w:val="22"/>
                <w:szCs w:val="24"/>
              </w:rPr>
              <w:t xml:space="preserve">Option 1: </w:t>
            </w:r>
            <w:r>
              <w:rPr>
                <w:rFonts w:hint="eastAsia"/>
                <w:sz w:val="22"/>
                <w:szCs w:val="24"/>
              </w:rPr>
              <w:t>The s</w:t>
            </w:r>
            <w:r>
              <w:rPr>
                <w:rFonts w:hint="default"/>
                <w:sz w:val="22"/>
                <w:szCs w:val="24"/>
              </w:rPr>
              <w:t>purious emission</w:t>
            </w:r>
            <w:r>
              <w:rPr>
                <w:rFonts w:hint="eastAsia"/>
                <w:sz w:val="22"/>
                <w:szCs w:val="24"/>
              </w:rPr>
              <w:t xml:space="preserve"> of CW starts from the boundary of D2R channel </w:t>
            </w:r>
            <w:r>
              <w:rPr>
                <w:rFonts w:hint="default"/>
                <w:sz w:val="22"/>
                <w:szCs w:val="24"/>
              </w:rPr>
              <w:t>bandwidth</w:t>
            </w:r>
            <w:r>
              <w:rPr>
                <w:rFonts w:hint="eastAsia"/>
                <w:sz w:val="22"/>
                <w:szCs w:val="24"/>
              </w:rPr>
              <w:t>.</w:t>
            </w:r>
            <w:r>
              <w:rPr>
                <w:rFonts w:hint="default"/>
                <w:sz w:val="22"/>
                <w:szCs w:val="24"/>
              </w:rPr>
              <w:t xml:space="preserve"> </w:t>
            </w:r>
          </w:p>
          <w:p w14:paraId="47B40C44">
            <w:pPr>
              <w:pStyle w:val="37"/>
              <w:keepNext w:val="0"/>
              <w:keepLines w:val="0"/>
              <w:suppressLineNumbers w:val="0"/>
              <w:spacing w:before="0" w:beforeAutospacing="0" w:afterAutospacing="0"/>
              <w:ind w:left="1747" w:leftChars="832" w:right="0" w:firstLine="0" w:firstLineChars="0"/>
              <w:rPr>
                <w:rFonts w:hint="default" w:eastAsiaTheme="minorEastAsia"/>
                <w:lang w:eastAsia="zh-CN"/>
              </w:rPr>
            </w:pPr>
            <w:r>
              <w:rPr>
                <w:rFonts w:hint="default"/>
                <w:lang w:val="en-US" w:eastAsia="zh-CN"/>
              </w:rPr>
              <w:drawing>
                <wp:inline distT="0" distB="0" distL="0" distR="0">
                  <wp:extent cx="3902710" cy="1104900"/>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3911083" cy="1107484"/>
                          </a:xfrm>
                          <a:prstGeom prst="rect">
                            <a:avLst/>
                          </a:prstGeom>
                        </pic:spPr>
                      </pic:pic>
                    </a:graphicData>
                  </a:graphic>
                </wp:inline>
              </w:drawing>
            </w:r>
          </w:p>
          <w:p w14:paraId="61475BAD">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default"/>
                <w:sz w:val="22"/>
                <w:szCs w:val="24"/>
              </w:rPr>
              <w:t>Option 2</w:t>
            </w:r>
            <w:r>
              <w:rPr>
                <w:rFonts w:hint="eastAsia" w:eastAsiaTheme="minorEastAsia"/>
                <w:sz w:val="22"/>
                <w:szCs w:val="24"/>
                <w:lang w:eastAsia="zh-CN"/>
              </w:rPr>
              <w:t>:</w:t>
            </w:r>
            <w:r>
              <w:rPr>
                <w:rFonts w:hint="default" w:eastAsiaTheme="minorEastAsia"/>
                <w:sz w:val="22"/>
                <w:szCs w:val="24"/>
                <w:lang w:eastAsia="zh-CN"/>
              </w:rPr>
              <w:t xml:space="preserve"> </w:t>
            </w:r>
            <w:r>
              <w:rPr>
                <w:rFonts w:hint="default"/>
                <w:sz w:val="22"/>
                <w:szCs w:val="24"/>
              </w:rPr>
              <w:t xml:space="preserve">The boundary between spectrum emission mask domain and spurious emission domain for CW node is specified as </w:t>
            </w:r>
            <w:r>
              <w:rPr>
                <w:rFonts w:hint="eastAsia"/>
                <w:sz w:val="22"/>
                <w:szCs w:val="24"/>
              </w:rPr>
              <w:t>Δ</w:t>
            </w:r>
            <w:r>
              <w:rPr>
                <w:rFonts w:hint="default"/>
                <w:sz w:val="22"/>
                <w:szCs w:val="24"/>
              </w:rPr>
              <w:t xml:space="preserve">F = 10 MHz </w:t>
            </w:r>
          </w:p>
          <w:p w14:paraId="03A0013E">
            <w:pPr>
              <w:pStyle w:val="37"/>
              <w:keepNext w:val="0"/>
              <w:keepLines w:val="0"/>
              <w:numPr>
                <w:ilvl w:val="1"/>
                <w:numId w:val="2"/>
              </w:numPr>
              <w:suppressLineNumbers w:val="0"/>
              <w:spacing w:before="0" w:beforeAutospacing="0" w:afterAutospacing="0"/>
              <w:ind w:left="1369" w:leftChars="652" w:right="0" w:firstLineChars="0"/>
              <w:rPr>
                <w:rFonts w:hint="default"/>
                <w:sz w:val="22"/>
                <w:szCs w:val="24"/>
              </w:rPr>
            </w:pPr>
            <w:r>
              <w:rPr>
                <w:rFonts w:hint="eastAsia" w:eastAsiaTheme="minorEastAsia"/>
                <w:sz w:val="22"/>
                <w:szCs w:val="24"/>
                <w:lang w:eastAsia="zh-CN"/>
              </w:rPr>
              <w:t>O</w:t>
            </w:r>
            <w:r>
              <w:rPr>
                <w:rFonts w:hint="default" w:eastAsiaTheme="minorEastAsia"/>
                <w:sz w:val="22"/>
                <w:szCs w:val="24"/>
                <w:lang w:eastAsia="zh-CN"/>
              </w:rPr>
              <w:t>ther options are not precluded.</w:t>
            </w:r>
          </w:p>
          <w:p w14:paraId="19405783">
            <w:pPr>
              <w:keepNext w:val="0"/>
              <w:keepLines w:val="0"/>
              <w:suppressLineNumbers w:val="0"/>
              <w:spacing w:before="0" w:beforeAutospacing="0" w:after="120" w:afterAutospacing="0"/>
              <w:ind w:left="0" w:right="0"/>
              <w:rPr>
                <w:rFonts w:hint="default"/>
                <w:color w:val="0070C0"/>
                <w:szCs w:val="24"/>
                <w:lang w:val="en-US" w:eastAsia="zh-CN"/>
              </w:rPr>
            </w:pPr>
          </w:p>
          <w:p w14:paraId="40D5DBC4">
            <w:pPr>
              <w:pStyle w:val="4"/>
              <w:numPr>
                <w:ilvl w:val="0"/>
                <w:numId w:val="0"/>
              </w:numPr>
              <w:suppressLineNumbers w:val="0"/>
              <w:spacing w:beforeAutospacing="0" w:afterAutospacing="0"/>
              <w:ind w:left="720" w:right="0" w:hanging="720"/>
              <w:rPr>
                <w:rFonts w:hint="default"/>
                <w:sz w:val="24"/>
                <w:szCs w:val="16"/>
                <w:u w:val="single"/>
                <w:lang w:val="en-US"/>
              </w:rPr>
            </w:pPr>
            <w:r>
              <w:rPr>
                <w:rFonts w:hint="default"/>
                <w:sz w:val="24"/>
                <w:szCs w:val="16"/>
                <w:u w:val="single"/>
                <w:lang w:val="en-US"/>
              </w:rPr>
              <w:t xml:space="preserve">Issue 3-8: CW </w:t>
            </w:r>
            <w:r>
              <w:rPr>
                <w:rFonts w:hint="eastAsia"/>
                <w:sz w:val="24"/>
                <w:szCs w:val="16"/>
                <w:u w:val="single"/>
                <w:lang w:val="en-US"/>
              </w:rPr>
              <w:t>others</w:t>
            </w:r>
          </w:p>
          <w:p w14:paraId="10A2F2D8">
            <w:pPr>
              <w:pStyle w:val="37"/>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szCs w:val="24"/>
                <w:u w:val="single"/>
                <w:lang w:eastAsia="zh-CN"/>
              </w:rPr>
            </w:pPr>
            <w:r>
              <w:rPr>
                <w:rFonts w:hint="eastAsia" w:eastAsia="宋体"/>
                <w:szCs w:val="24"/>
                <w:u w:val="single"/>
                <w:lang w:eastAsia="zh-CN"/>
              </w:rPr>
              <w:t>Agreement:</w:t>
            </w:r>
          </w:p>
          <w:p w14:paraId="6F41EAD8">
            <w:pPr>
              <w:pStyle w:val="37"/>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color w:val="0070C0"/>
                <w:szCs w:val="24"/>
                <w:lang w:val="en-US" w:eastAsia="zh-CN"/>
              </w:rPr>
            </w:pPr>
            <w:r>
              <w:rPr>
                <w:rFonts w:hint="default"/>
                <w:color w:val="0070C0"/>
                <w:szCs w:val="24"/>
                <w:lang w:val="en-US" w:eastAsia="zh-CN"/>
              </w:rPr>
              <w:t xml:space="preserve">CW transmission and A-IoT BS downlink data transmission are non-concurrent. </w:t>
            </w:r>
          </w:p>
          <w:p w14:paraId="3B1B7E5F">
            <w:pPr>
              <w:pStyle w:val="37"/>
              <w:keepNext w:val="0"/>
              <w:keepLines w:val="0"/>
              <w:numPr>
                <w:ilvl w:val="2"/>
                <w:numId w:val="2"/>
              </w:numPr>
              <w:suppressLineNumbers w:val="0"/>
              <w:overflowPunct/>
              <w:autoSpaceDE/>
              <w:autoSpaceDN/>
              <w:adjustRightInd/>
              <w:spacing w:before="0" w:beforeAutospacing="0" w:after="120" w:afterAutospacing="0"/>
              <w:ind w:right="0" w:firstLineChars="0"/>
              <w:textAlignment w:val="auto"/>
              <w:rPr>
                <w:rFonts w:hint="default" w:eastAsia="宋体"/>
                <w:vertAlign w:val="baseline"/>
                <w:lang w:val="en-US" w:eastAsia="zh-CN"/>
              </w:rPr>
            </w:pPr>
            <w:r>
              <w:rPr>
                <w:rFonts w:hint="default"/>
                <w:color w:val="0070C0"/>
                <w:szCs w:val="24"/>
                <w:lang w:val="en-US" w:eastAsia="zh-CN"/>
              </w:rPr>
              <w:t>FFS whether or not introduce the synchronization requirement of 3 us between CW node and A-IoT BS</w:t>
            </w:r>
          </w:p>
        </w:tc>
      </w:tr>
    </w:tbl>
    <w:p w14:paraId="583F5D84">
      <w:pPr>
        <w:pStyle w:val="58"/>
        <w:tabs>
          <w:tab w:val="left" w:pos="567"/>
          <w:tab w:val="clear" w:pos="1985"/>
        </w:tabs>
        <w:adjustRightInd w:val="0"/>
        <w:ind w:left="510" w:hanging="510"/>
        <w:rPr>
          <w:rFonts w:eastAsia="Times New Roman"/>
        </w:rPr>
      </w:pPr>
      <w:r>
        <w:rPr>
          <w:rFonts w:hint="eastAsia"/>
          <w:lang w:val="en-US" w:eastAsia="zh-CN"/>
        </w:rPr>
        <w:t>Discussion</w:t>
      </w:r>
      <w:r>
        <w:rPr>
          <w:rFonts w:hint="eastAsia" w:eastAsia="Times New Roman"/>
        </w:rPr>
        <w:t xml:space="preserve"> </w:t>
      </w:r>
    </w:p>
    <w:p w14:paraId="5E70744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09B8416">
      <w:pPr>
        <w:pStyle w:val="4"/>
        <w:numPr>
          <w:ilvl w:val="0"/>
          <w:numId w:val="0"/>
        </w:numPr>
        <w:ind w:left="720" w:hanging="720"/>
        <w:rPr>
          <w:sz w:val="24"/>
          <w:szCs w:val="16"/>
          <w:u w:val="single"/>
        </w:rPr>
      </w:pPr>
      <w:r>
        <w:rPr>
          <w:sz w:val="24"/>
          <w:szCs w:val="16"/>
          <w:u w:val="single"/>
        </w:rPr>
        <w:t>Issue 3-2</w:t>
      </w:r>
      <w:r>
        <w:rPr>
          <w:sz w:val="24"/>
          <w:szCs w:val="16"/>
          <w:u w:val="single"/>
          <w:lang w:val="en-US"/>
        </w:rPr>
        <w:t xml:space="preserve">: </w:t>
      </w:r>
      <w:r>
        <w:rPr>
          <w:sz w:val="24"/>
          <w:szCs w:val="16"/>
          <w:u w:val="single"/>
        </w:rPr>
        <w:t>ON/OFF power</w:t>
      </w:r>
    </w:p>
    <w:p w14:paraId="46E24C3F">
      <w:pPr>
        <w:pStyle w:val="37"/>
        <w:numPr>
          <w:ilvl w:val="0"/>
          <w:numId w:val="2"/>
        </w:numPr>
        <w:overflowPunct/>
        <w:autoSpaceDE/>
        <w:autoSpaceDN/>
        <w:adjustRightInd/>
        <w:spacing w:after="120"/>
        <w:ind w:left="720" w:firstLineChars="0"/>
        <w:textAlignment w:val="auto"/>
        <w:rPr>
          <w:rFonts w:eastAsia="宋体"/>
          <w:szCs w:val="24"/>
          <w:u w:val="single"/>
          <w:lang w:eastAsia="zh-CN"/>
        </w:rPr>
      </w:pPr>
      <w:r>
        <w:rPr>
          <w:rFonts w:hint="eastAsia" w:eastAsia="宋体"/>
          <w:szCs w:val="24"/>
          <w:u w:val="single"/>
          <w:lang w:eastAsia="zh-CN"/>
        </w:rPr>
        <w:t>Agreement:</w:t>
      </w:r>
    </w:p>
    <w:p w14:paraId="77023AF9">
      <w:pPr>
        <w:pStyle w:val="37"/>
        <w:numPr>
          <w:ilvl w:val="1"/>
          <w:numId w:val="2"/>
        </w:numPr>
        <w:ind w:firstLineChars="0"/>
        <w:rPr>
          <w:szCs w:val="21"/>
        </w:rPr>
      </w:pPr>
      <w:r>
        <w:rPr>
          <w:szCs w:val="21"/>
        </w:rPr>
        <w:t>FFS for</w:t>
      </w:r>
      <w:r>
        <w:rPr>
          <w:rFonts w:hint="eastAsia"/>
          <w:szCs w:val="21"/>
        </w:rPr>
        <w:t xml:space="preserve"> </w:t>
      </w:r>
      <w:r>
        <w:rPr>
          <w:szCs w:val="21"/>
        </w:rPr>
        <w:t>OFF power</w:t>
      </w:r>
    </w:p>
    <w:p w14:paraId="7905A9E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In the last RAN4 meeting, there were some discussion how to define ON/OFF power for CW node since the CW transmission is not always on or contiguous transmission, therefore some ON/OFF power might be needed. From our understanding, the UE OFF power as defined in the 38.101-1 could be updated as following:</w:t>
      </w:r>
    </w:p>
    <w:tbl>
      <w:tblPr>
        <w:tblStyle w:val="26"/>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14:paraId="42B2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14:paraId="0B36B60F">
            <w:pPr>
              <w:pStyle w:val="38"/>
              <w:suppressLineNumbers w:val="0"/>
              <w:spacing w:before="0" w:beforeAutospacing="0" w:afterAutospacing="0"/>
              <w:ind w:left="0" w:right="0"/>
              <w:rPr>
                <w:rFonts w:hint="default" w:cs="Arial"/>
                <w:lang w:eastAsia="en-US"/>
              </w:rPr>
            </w:pPr>
          </w:p>
        </w:tc>
        <w:tc>
          <w:tcPr>
            <w:tcW w:w="5869" w:type="dxa"/>
          </w:tcPr>
          <w:p w14:paraId="57BDFD52">
            <w:pPr>
              <w:pStyle w:val="38"/>
              <w:suppressLineNumbers w:val="0"/>
              <w:spacing w:before="0" w:beforeAutospacing="0" w:afterAutospacing="0"/>
              <w:ind w:left="0" w:right="0"/>
              <w:rPr>
                <w:rFonts w:hint="default" w:cs="Arial"/>
                <w:lang w:eastAsia="en-US"/>
              </w:rPr>
            </w:pPr>
            <w:r>
              <w:rPr>
                <w:rFonts w:hint="default" w:cs="Arial"/>
                <w:lang w:eastAsia="en-US"/>
              </w:rPr>
              <w:t xml:space="preserve">Channel bandwidth / </w:t>
            </w:r>
            <w:r>
              <w:rPr>
                <w:rFonts w:hint="default" w:cs="Arial"/>
                <w:lang w:eastAsia="zh-CN"/>
              </w:rPr>
              <w:t>Transmit OFF power</w:t>
            </w:r>
            <w:r>
              <w:rPr>
                <w:rFonts w:hint="default" w:cs="Arial"/>
                <w:vertAlign w:val="subscript"/>
                <w:lang w:eastAsia="en-US"/>
              </w:rPr>
              <w:t xml:space="preserve"> </w:t>
            </w:r>
            <w:r>
              <w:rPr>
                <w:rFonts w:hint="default" w:cs="Arial"/>
                <w:lang w:eastAsia="en-US"/>
              </w:rPr>
              <w:t>/ Measurement bandwidth</w:t>
            </w:r>
          </w:p>
        </w:tc>
      </w:tr>
      <w:tr w14:paraId="2E90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14:paraId="733D1868">
            <w:pPr>
              <w:pStyle w:val="38"/>
              <w:suppressLineNumbers w:val="0"/>
              <w:spacing w:before="0" w:beforeAutospacing="0" w:afterAutospacing="0"/>
              <w:ind w:left="0" w:right="0"/>
              <w:rPr>
                <w:rFonts w:hint="default" w:cs="Arial"/>
                <w:lang w:eastAsia="en-US"/>
              </w:rPr>
            </w:pPr>
          </w:p>
        </w:tc>
        <w:tc>
          <w:tcPr>
            <w:tcW w:w="5869" w:type="dxa"/>
          </w:tcPr>
          <w:p w14:paraId="24A1444C">
            <w:pPr>
              <w:pStyle w:val="38"/>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0.18MHz</w:t>
            </w:r>
          </w:p>
        </w:tc>
      </w:tr>
      <w:tr w14:paraId="0FCC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1E383984">
            <w:pPr>
              <w:pStyle w:val="39"/>
              <w:suppressLineNumbers w:val="0"/>
              <w:spacing w:before="0" w:beforeAutospacing="0" w:afterAutospacing="0"/>
              <w:ind w:left="0" w:right="0"/>
              <w:rPr>
                <w:rFonts w:hint="default" w:cs="Arial"/>
                <w:lang w:eastAsia="en-US"/>
              </w:rPr>
            </w:pPr>
            <w:r>
              <w:rPr>
                <w:rFonts w:hint="default" w:cs="Arial"/>
                <w:lang w:eastAsia="en-US"/>
              </w:rPr>
              <w:t>Transmit OFF power</w:t>
            </w:r>
          </w:p>
        </w:tc>
        <w:tc>
          <w:tcPr>
            <w:tcW w:w="5869" w:type="dxa"/>
            <w:vAlign w:val="center"/>
          </w:tcPr>
          <w:p w14:paraId="7A48770C">
            <w:pPr>
              <w:pStyle w:val="39"/>
              <w:suppressLineNumbers w:val="0"/>
              <w:spacing w:before="0" w:beforeAutospacing="0" w:afterAutospacing="0"/>
              <w:ind w:left="0" w:right="0"/>
              <w:rPr>
                <w:rFonts w:hint="default" w:cs="Arial"/>
                <w:lang w:eastAsia="en-US"/>
              </w:rPr>
            </w:pPr>
            <w:r>
              <w:rPr>
                <w:rFonts w:hint="default" w:cs="Arial"/>
                <w:lang w:eastAsia="en-US"/>
              </w:rPr>
              <w:t>-50 dBm</w:t>
            </w:r>
          </w:p>
        </w:tc>
      </w:tr>
      <w:tr w14:paraId="0E25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41592B34">
            <w:pPr>
              <w:pStyle w:val="39"/>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MBW</w:t>
            </w:r>
          </w:p>
        </w:tc>
        <w:tc>
          <w:tcPr>
            <w:tcW w:w="5869" w:type="dxa"/>
            <w:vAlign w:val="center"/>
          </w:tcPr>
          <w:p w14:paraId="6A6C29A6">
            <w:pPr>
              <w:pStyle w:val="39"/>
              <w:suppressLineNumbers w:val="0"/>
              <w:spacing w:before="0" w:beforeAutospacing="0" w:afterAutospacing="0"/>
              <w:ind w:left="0" w:right="0"/>
              <w:rPr>
                <w:rFonts w:hint="default" w:cs="Arial"/>
                <w:lang w:eastAsia="en-US"/>
              </w:rPr>
            </w:pPr>
            <w:r>
              <w:rPr>
                <w:rFonts w:hint="eastAsia" w:eastAsia="宋体" w:cs="Arial"/>
                <w:lang w:val="en-US" w:eastAsia="zh-CN"/>
              </w:rPr>
              <w:t>0.18MHz</w:t>
            </w:r>
          </w:p>
        </w:tc>
      </w:tr>
    </w:tbl>
    <w:p w14:paraId="674674D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b/>
          <w:bCs/>
          <w:lang w:val="en-US" w:eastAsia="zh-CN"/>
        </w:rPr>
      </w:pPr>
    </w:p>
    <w:p w14:paraId="222AD36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b/>
          <w:bCs/>
          <w:lang w:val="en-US" w:eastAsia="zh-CN"/>
        </w:rPr>
        <w:t>Proposal 1</w:t>
      </w:r>
      <w:r>
        <w:rPr>
          <w:rFonts w:hint="eastAsia"/>
          <w:lang w:val="en-US" w:eastAsia="zh-CN"/>
        </w:rPr>
        <w:t xml:space="preserve">: propose to define the OFF power for CW node transmission as -50dBm/0.18MHz. </w:t>
      </w:r>
    </w:p>
    <w:p w14:paraId="3FC46BF0">
      <w:pPr>
        <w:pStyle w:val="4"/>
        <w:numPr>
          <w:ilvl w:val="0"/>
          <w:numId w:val="0"/>
        </w:numPr>
        <w:ind w:left="720" w:hanging="720"/>
        <w:rPr>
          <w:sz w:val="24"/>
          <w:szCs w:val="16"/>
          <w:u w:val="single"/>
        </w:rPr>
      </w:pPr>
      <w:r>
        <w:rPr>
          <w:sz w:val="24"/>
          <w:szCs w:val="16"/>
          <w:u w:val="single"/>
        </w:rPr>
        <w:t>Issue 3-4</w:t>
      </w:r>
      <w:r>
        <w:rPr>
          <w:sz w:val="24"/>
          <w:szCs w:val="16"/>
          <w:u w:val="single"/>
          <w:lang w:val="en-US"/>
        </w:rPr>
        <w:t xml:space="preserve">: </w:t>
      </w:r>
      <w:r>
        <w:rPr>
          <w:rFonts w:hint="eastAsia"/>
          <w:sz w:val="24"/>
          <w:szCs w:val="16"/>
          <w:u w:val="single"/>
        </w:rPr>
        <w:t>Phase noise</w:t>
      </w:r>
    </w:p>
    <w:p w14:paraId="4ADD1D6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the previous RAN4 meetings, there were some discussions on the phase noise requirement and also its impacts on D2R reception. In the following figure, some initial simulation results under the AWGN channel are provided for further discussion. It could be observed that phase noise -70dBc/15KHz still have limited impacts e.g. less than 1dB@BLER 10%. If phase noise is improved as -80dBc/15KHz or -90dBc/15KHz, then the impacts on D2R reception will further limited and almost negligible. </w:t>
      </w:r>
    </w:p>
    <w:p w14:paraId="1932F43A">
      <w:pPr>
        <w:jc w:val="center"/>
      </w:pPr>
      <w:r>
        <w:drawing>
          <wp:inline distT="0" distB="0" distL="114300" distR="114300">
            <wp:extent cx="4975860" cy="3729990"/>
            <wp:effectExtent l="0" t="0" r="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975860" cy="3729990"/>
                    </a:xfrm>
                    <a:prstGeom prst="rect">
                      <a:avLst/>
                    </a:prstGeom>
                    <a:noFill/>
                    <a:ln>
                      <a:noFill/>
                    </a:ln>
                  </pic:spPr>
                </pic:pic>
              </a:graphicData>
            </a:graphic>
          </wp:inline>
        </w:drawing>
      </w:r>
    </w:p>
    <w:p w14:paraId="3B3B47DE">
      <w:pPr>
        <w:jc w:val="center"/>
        <w:rPr>
          <w:rFonts w:hint="default" w:eastAsia="宋体"/>
          <w:lang w:val="en-US" w:eastAsia="zh-CN"/>
        </w:rPr>
      </w:pPr>
      <w:r>
        <w:rPr>
          <w:rFonts w:hint="eastAsia"/>
          <w:lang w:val="en-US" w:eastAsia="zh-CN"/>
        </w:rPr>
        <w:t>Figure 1. phase noise impacts on D2R reception under the AWGN channel</w:t>
      </w:r>
    </w:p>
    <w:p w14:paraId="6EC5EAC4">
      <w:pPr>
        <w:rPr>
          <w:rFonts w:hint="default"/>
          <w:lang w:val="en-US" w:eastAsia="zh-CN"/>
        </w:rPr>
      </w:pPr>
      <w:r>
        <w:rPr>
          <w:rFonts w:hint="eastAsia"/>
          <w:lang w:val="en-US" w:eastAsia="zh-CN"/>
        </w:rPr>
        <w:t>Regarding how to define the phase noise of CW node, if necessary, we could derive the necessary phase noise profile by considering other phase noise cancellation capability e..g. space isolation, antenna isolation, analog filtering or by-pass filtering e.g.</w:t>
      </w:r>
    </w:p>
    <w:p w14:paraId="6C081650">
      <w:pPr>
        <w:numPr>
          <w:ilvl w:val="0"/>
          <w:numId w:val="3"/>
        </w:numPr>
        <w:ind w:left="420" w:leftChars="0" w:hanging="420" w:firstLineChars="0"/>
        <w:rPr>
          <w:rFonts w:hint="eastAsia"/>
          <w:lang w:val="en-US" w:eastAsia="zh-CN"/>
        </w:rPr>
      </w:pPr>
      <w:r>
        <w:rPr>
          <w:rFonts w:hint="eastAsia"/>
          <w:lang w:val="en-US" w:eastAsia="zh-CN"/>
        </w:rPr>
        <w:t>Step 1: D2R REFSENS= -174+10*log10(15k)+NF(10dB)+SNR(-6dB@BLER 10%)+IM;</w:t>
      </w:r>
    </w:p>
    <w:p w14:paraId="1A920985">
      <w:pPr>
        <w:numPr>
          <w:ilvl w:val="0"/>
          <w:numId w:val="3"/>
        </w:numPr>
        <w:ind w:left="420" w:leftChars="0" w:hanging="420" w:firstLineChars="0"/>
        <w:rPr>
          <w:rFonts w:hint="eastAsia"/>
          <w:lang w:val="en-US" w:eastAsia="zh-CN"/>
        </w:rPr>
      </w:pPr>
      <w:r>
        <w:rPr>
          <w:rFonts w:hint="eastAsia"/>
          <w:lang w:val="en-US" w:eastAsia="zh-CN"/>
        </w:rPr>
        <w:t>Step 2: Acceptable phase noise profile at D2R reception: -174+NF(10dB)+SNR(-6dB@BLER 10%)+IM- [70dBc]</w:t>
      </w:r>
    </w:p>
    <w:p w14:paraId="4164E04E">
      <w:pPr>
        <w:numPr>
          <w:ilvl w:val="0"/>
          <w:numId w:val="3"/>
        </w:numPr>
        <w:ind w:left="420" w:leftChars="0" w:hanging="420" w:firstLineChars="0"/>
        <w:rPr>
          <w:rFonts w:hint="default"/>
          <w:lang w:val="en-US" w:eastAsia="zh-CN"/>
        </w:rPr>
      </w:pPr>
      <w:r>
        <w:rPr>
          <w:rFonts w:hint="eastAsia"/>
          <w:lang w:val="en-US" w:eastAsia="zh-CN"/>
        </w:rPr>
        <w:t xml:space="preserve">Step 3: Acceptable phase noise from the CW transmitter perspective: -174+NF(10dB)+SNR(-6dB@BLER 10%)+IM- [70dBc]+CW/Phase noise cancellation capability. </w:t>
      </w:r>
    </w:p>
    <w:p w14:paraId="3D84BC59">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2</w:t>
      </w:r>
      <w:r>
        <w:rPr>
          <w:rFonts w:hint="eastAsia"/>
          <w:lang w:val="en-US" w:eastAsia="zh-CN"/>
        </w:rPr>
        <w:t>: for phase noise profile for CW node if necessary, RAN4 need to further discuss the acceptable degradation of phase noise on D2R reception and also phase noise cancellation technique (e.g. space isolation, antenna isolation, analog filtering or by-pass filtering etc)</w:t>
      </w:r>
    </w:p>
    <w:p w14:paraId="0E1F0072">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3</w:t>
      </w:r>
      <w:r>
        <w:rPr>
          <w:rFonts w:hint="eastAsia"/>
          <w:lang w:val="en-US" w:eastAsia="zh-CN"/>
        </w:rPr>
        <w:t xml:space="preserve">: if the phase noise requirement of CW node is defined from the CW transmitter, then unwanted emission requirement could be not defined. </w:t>
      </w:r>
    </w:p>
    <w:p w14:paraId="11D1C4CE">
      <w:pPr>
        <w:pStyle w:val="4"/>
        <w:numPr>
          <w:ilvl w:val="0"/>
          <w:numId w:val="0"/>
        </w:numPr>
        <w:ind w:left="720" w:hanging="720"/>
        <w:rPr>
          <w:sz w:val="24"/>
          <w:szCs w:val="16"/>
          <w:u w:val="single"/>
          <w:lang w:val="en-US"/>
        </w:rPr>
      </w:pPr>
      <w:r>
        <w:rPr>
          <w:sz w:val="24"/>
          <w:szCs w:val="16"/>
          <w:u w:val="single"/>
          <w:lang w:val="en-US"/>
        </w:rPr>
        <w:t xml:space="preserve">Issue 3-8: CW </w:t>
      </w:r>
      <w:r>
        <w:rPr>
          <w:rFonts w:hint="eastAsia"/>
          <w:sz w:val="24"/>
          <w:szCs w:val="16"/>
          <w:u w:val="single"/>
          <w:lang w:val="en-US"/>
        </w:rPr>
        <w:t>others</w:t>
      </w:r>
    </w:p>
    <w:p w14:paraId="18C1740C">
      <w:pPr>
        <w:pStyle w:val="37"/>
        <w:numPr>
          <w:ilvl w:val="0"/>
          <w:numId w:val="2"/>
        </w:numPr>
        <w:overflowPunct/>
        <w:autoSpaceDE/>
        <w:autoSpaceDN/>
        <w:adjustRightInd/>
        <w:spacing w:after="120"/>
        <w:ind w:left="720" w:firstLineChars="0"/>
        <w:textAlignment w:val="auto"/>
        <w:rPr>
          <w:rFonts w:eastAsia="宋体"/>
          <w:szCs w:val="24"/>
          <w:u w:val="single"/>
          <w:lang w:eastAsia="zh-CN"/>
        </w:rPr>
      </w:pPr>
      <w:r>
        <w:rPr>
          <w:rFonts w:hint="eastAsia" w:eastAsia="宋体"/>
          <w:szCs w:val="24"/>
          <w:u w:val="single"/>
          <w:lang w:eastAsia="zh-CN"/>
        </w:rPr>
        <w:t>Agreement:</w:t>
      </w:r>
    </w:p>
    <w:p w14:paraId="4EF6100F">
      <w:pPr>
        <w:pStyle w:val="37"/>
        <w:numPr>
          <w:ilvl w:val="1"/>
          <w:numId w:val="2"/>
        </w:numPr>
        <w:overflowPunct/>
        <w:autoSpaceDE/>
        <w:autoSpaceDN/>
        <w:adjustRightInd/>
        <w:spacing w:after="120"/>
        <w:ind w:firstLineChars="0"/>
        <w:textAlignment w:val="auto"/>
        <w:rPr>
          <w:color w:val="0070C0"/>
          <w:szCs w:val="24"/>
          <w:lang w:val="en-US" w:eastAsia="zh-CN"/>
        </w:rPr>
      </w:pPr>
      <w:r>
        <w:rPr>
          <w:color w:val="0070C0"/>
          <w:szCs w:val="24"/>
          <w:lang w:val="en-US" w:eastAsia="zh-CN"/>
        </w:rPr>
        <w:t xml:space="preserve">CW transmission and A-IoT BS downlink data transmission are non-concurrent. </w:t>
      </w:r>
    </w:p>
    <w:p w14:paraId="30823A8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color w:val="0070C0"/>
          <w:szCs w:val="24"/>
          <w:lang w:val="en-US" w:eastAsia="zh-CN"/>
        </w:rPr>
      </w:pPr>
      <w:r>
        <w:rPr>
          <w:color w:val="0070C0"/>
          <w:szCs w:val="24"/>
          <w:lang w:val="en-US" w:eastAsia="zh-CN"/>
        </w:rPr>
        <w:t>FFS whether or not introduce the synchronization requirement of 3 us between CW node and A-IoT BS</w:t>
      </w:r>
    </w:p>
    <w:p w14:paraId="4E7EA9AC">
      <w:pPr>
        <w:rPr>
          <w:rFonts w:hint="default"/>
          <w:lang w:val="en-US" w:eastAsia="zh-CN"/>
        </w:rPr>
      </w:pPr>
      <w:r>
        <w:rPr>
          <w:rFonts w:hint="eastAsia"/>
          <w:lang w:val="en-US" w:eastAsia="zh-CN"/>
        </w:rPr>
        <w:t xml:space="preserve">During the last RAN4 meeting, there was one proposal to specify the 3us timing error requirement between A-IoT BS and CW node. From our understanding, this is quite similar as network sync error requirement as defined in RRM spec, we propose not to discuss this requirement in RF session unless there are any request from RRM requirement definition perspective. </w:t>
      </w:r>
    </w:p>
    <w:p w14:paraId="14178316">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lang w:val="en-US" w:eastAsia="zh-CN"/>
        </w:rPr>
      </w:pPr>
      <w:r>
        <w:rPr>
          <w:rFonts w:hint="eastAsia"/>
          <w:b/>
          <w:bCs/>
          <w:lang w:val="en-US" w:eastAsia="zh-CN"/>
        </w:rPr>
        <w:t>Proposal 4</w:t>
      </w:r>
      <w:r>
        <w:rPr>
          <w:rFonts w:hint="eastAsia"/>
          <w:b w:val="0"/>
          <w:bCs w:val="0"/>
          <w:lang w:val="en-US" w:eastAsia="zh-CN"/>
        </w:rPr>
        <w:t xml:space="preserve">: propose not to discuss this requirement in RF session since this is RRM requirement. </w:t>
      </w:r>
    </w:p>
    <w:bookmarkEnd w:id="1"/>
    <w:bookmarkEnd w:id="2"/>
    <w:bookmarkEnd w:id="3"/>
    <w:bookmarkEnd w:id="4"/>
    <w:p w14:paraId="4B200DC8">
      <w:pPr>
        <w:pStyle w:val="58"/>
        <w:tabs>
          <w:tab w:val="left" w:pos="567"/>
          <w:tab w:val="clear" w:pos="1985"/>
        </w:tabs>
        <w:adjustRightInd w:val="0"/>
        <w:ind w:left="510" w:hanging="510"/>
      </w:pPr>
      <w:r>
        <w:t>Conclusions</w:t>
      </w:r>
    </w:p>
    <w:p w14:paraId="5CB613C8">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CW node in D1T1-B </w:t>
      </w:r>
      <w:r>
        <w:rPr>
          <w:rFonts w:hint="eastAsia" w:eastAsiaTheme="minorEastAsia"/>
          <w:lang w:val="en-US" w:eastAsia="zh-CN"/>
        </w:rPr>
        <w:t xml:space="preserve">and proposals are made as following: </w:t>
      </w:r>
    </w:p>
    <w:p w14:paraId="433777C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b/>
          <w:bCs/>
          <w:lang w:val="en-US" w:eastAsia="zh-CN"/>
        </w:rPr>
        <w:t>Proposal 1</w:t>
      </w:r>
      <w:r>
        <w:rPr>
          <w:rFonts w:hint="eastAsia"/>
          <w:lang w:val="en-US" w:eastAsia="zh-CN"/>
        </w:rPr>
        <w:t>: propose to define the OFF power for CW node transmission as -50dBm/0.18MHz.</w:t>
      </w:r>
    </w:p>
    <w:p w14:paraId="32F19F0F">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2</w:t>
      </w:r>
      <w:r>
        <w:rPr>
          <w:rFonts w:hint="eastAsia"/>
          <w:lang w:val="en-US" w:eastAsia="zh-CN"/>
        </w:rPr>
        <w:t>: for phase noise profile for CW node if necessary, RAN4 need to further discuss the acceptable degradation of phase noise on D2R reception and also phase noise cancellation technique (e.g. space isolation, antenna isolation, analog filtering or by-pass filtering etc)</w:t>
      </w:r>
    </w:p>
    <w:p w14:paraId="09A61C1E">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3</w:t>
      </w:r>
      <w:r>
        <w:rPr>
          <w:rFonts w:hint="eastAsia"/>
          <w:lang w:val="en-US" w:eastAsia="zh-CN"/>
        </w:rPr>
        <w:t xml:space="preserve">: if the phase noise requirement of CW node is defined from the CW transmitter, then unwanted emission requirement could be not defined. </w:t>
      </w:r>
    </w:p>
    <w:p w14:paraId="21388471">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Theme="minorEastAsia"/>
          <w:lang w:val="en-US" w:eastAsia="zh-CN"/>
        </w:rPr>
      </w:pPr>
      <w:r>
        <w:rPr>
          <w:rFonts w:hint="eastAsia"/>
          <w:b/>
          <w:bCs/>
          <w:lang w:val="en-US" w:eastAsia="zh-CN"/>
        </w:rPr>
        <w:t>Proposal 4</w:t>
      </w:r>
      <w:r>
        <w:rPr>
          <w:rFonts w:hint="eastAsia"/>
          <w:b w:val="0"/>
          <w:bCs w:val="0"/>
          <w:lang w:val="en-US" w:eastAsia="zh-CN"/>
        </w:rPr>
        <w:t xml:space="preserve">: propose not to discuss this requirement in RF session since this is RRM requirement. </w:t>
      </w:r>
    </w:p>
    <w:p w14:paraId="29D14F3E">
      <w:pPr>
        <w:pStyle w:val="58"/>
        <w:tabs>
          <w:tab w:val="left" w:pos="567"/>
          <w:tab w:val="clear" w:pos="1985"/>
        </w:tabs>
        <w:adjustRightInd w:val="0"/>
        <w:ind w:left="510" w:hanging="510"/>
      </w:pPr>
      <w:r>
        <w:t>References</w:t>
      </w:r>
    </w:p>
    <w:p w14:paraId="0D068BAF">
      <w:pPr>
        <w:pStyle w:val="56"/>
        <w:numPr>
          <w:ilvl w:val="0"/>
          <w:numId w:val="4"/>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7DFE9E06">
      <w:pPr>
        <w:pStyle w:val="56"/>
        <w:numPr>
          <w:ilvl w:val="0"/>
          <w:numId w:val="4"/>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21D8E161">
      <w:pPr>
        <w:pStyle w:val="56"/>
        <w:numPr>
          <w:ilvl w:val="0"/>
          <w:numId w:val="4"/>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14:paraId="5AED6FD6">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"file:///D:\\RAN4%23114\\Docs\\R4-2500782.zip" </w:instrText>
      </w:r>
      <w:r>
        <w:rPr>
          <w:rFonts w:hint="eastAsia"/>
          <w:sz w:val="20"/>
          <w:szCs w:val="20"/>
          <w:lang w:val="en-US" w:eastAsia="zh-CN"/>
        </w:rPr>
        <w:fldChar w:fldCharType="separate"/>
      </w:r>
      <w:r>
        <w:rPr>
          <w:rFonts w:hint="eastAsia"/>
          <w:sz w:val="20"/>
          <w:szCs w:val="20"/>
          <w:lang w:val="en-US" w:eastAsia="zh-CN"/>
        </w:rPr>
        <w:t>R4-2500782</w:t>
      </w:r>
      <w:r>
        <w:rPr>
          <w:rFonts w:hint="eastAsia"/>
          <w:sz w:val="20"/>
          <w:szCs w:val="20"/>
          <w:lang w:val="en-US" w:eastAsia="zh-CN"/>
        </w:rPr>
        <w:fldChar w:fldCharType="end"/>
      </w:r>
      <w:r>
        <w:rPr>
          <w:rFonts w:hint="eastAsia"/>
          <w:sz w:val="20"/>
          <w:szCs w:val="20"/>
          <w:lang w:val="en-US" w:eastAsia="zh-CN"/>
        </w:rPr>
        <w:t>, RF requirements for A-IoT BS, Huawei, Noted.</w:t>
      </w:r>
    </w:p>
    <w:p w14:paraId="2FD5C21C">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30F47C6D">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1D8227B9">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"file:///D:\\RAN4%23114\\Docs\\R4-2501863.zip" </w:instrText>
      </w:r>
      <w:r>
        <w:rPr>
          <w:rFonts w:hint="eastAsia"/>
          <w:sz w:val="20"/>
          <w:szCs w:val="20"/>
          <w:lang w:val="en-US" w:eastAsia="zh-CN"/>
        </w:rPr>
        <w:fldChar w:fldCharType="separate"/>
      </w:r>
      <w:r>
        <w:rPr>
          <w:rFonts w:hint="eastAsia"/>
          <w:sz w:val="20"/>
          <w:szCs w:val="20"/>
          <w:lang w:val="en-US" w:eastAsia="zh-CN"/>
        </w:rPr>
        <w:t>R4-2501863</w:t>
      </w:r>
      <w:r>
        <w:rPr>
          <w:rFonts w:hint="eastAsia"/>
          <w:sz w:val="20"/>
          <w:szCs w:val="20"/>
          <w:lang w:val="en-US" w:eastAsia="zh-CN"/>
        </w:rPr>
        <w:fldChar w:fldCharType="end"/>
      </w:r>
      <w:r>
        <w:rPr>
          <w:rFonts w:hint="eastAsia"/>
          <w:sz w:val="20"/>
          <w:szCs w:val="20"/>
          <w:lang w:val="en-US" w:eastAsia="zh-CN"/>
        </w:rPr>
        <w:t>, RF requirements for CW, Huawei, approved.</w:t>
      </w:r>
    </w:p>
    <w:p w14:paraId="6BC542AD">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"http://10.10.10.10/ftp/RAN/RAN4/Inbox/R4-2505097.zip" </w:instrText>
      </w:r>
      <w:r>
        <w:rPr>
          <w:rFonts w:hint="eastAsia"/>
          <w:sz w:val="20"/>
          <w:szCs w:val="20"/>
          <w:lang w:val="en-US" w:eastAsia="zh-CN"/>
        </w:rPr>
        <w:fldChar w:fldCharType="separate"/>
      </w:r>
      <w:r>
        <w:rPr>
          <w:rFonts w:hint="eastAsia"/>
          <w:sz w:val="20"/>
          <w:szCs w:val="20"/>
          <w:lang w:val="en-US" w:eastAsia="en-GB"/>
        </w:rPr>
        <w:t>R4-2505097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A-IoT BS and CW requirements</w:t>
      </w:r>
      <w:r>
        <w:rPr>
          <w:rFonts w:hint="eastAsia"/>
          <w:sz w:val="20"/>
          <w:szCs w:val="20"/>
          <w:lang w:val="en-US" w:eastAsia="zh-CN"/>
        </w:rPr>
        <w:t>, Huawei, approved.</w:t>
      </w:r>
    </w:p>
    <w:p w14:paraId="707F8659">
      <w:pPr>
        <w:pStyle w:val="56"/>
        <w:numPr>
          <w:ilvl w:val="0"/>
          <w:numId w:val="0"/>
        </w:numPr>
        <w:rPr>
          <w:rFonts w:hint="eastAsia"/>
          <w:sz w:val="20"/>
          <w:szCs w:val="20"/>
        </w:rPr>
      </w:pPr>
    </w:p>
    <w:p w14:paraId="3C8D439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AD4B4C2">
      <w:pPr>
        <w:pStyle w:val="22"/>
        <w:shd w:val="clear" w:color="auto" w:fill="FFFFFF"/>
        <w:spacing w:before="60" w:beforeAutospacing="0" w:after="0" w:afterAutospacing="0" w:line="300" w:lineRule="atLeast"/>
      </w:pPr>
    </w:p>
    <w:p w14:paraId="3A24D29E">
      <w:pPr>
        <w:pStyle w:val="22"/>
        <w:shd w:val="clear" w:color="auto" w:fill="FFFFFF"/>
        <w:spacing w:before="60" w:beforeAutospacing="0" w:after="0" w:afterAutospacing="0" w:line="300" w:lineRule="atLeast"/>
        <w:rPr>
          <w:rFonts w:hint="default" w:eastAsia="宋体"/>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FE2D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8AE286"/>
    <w:multiLevelType w:val="singleLevel"/>
    <w:tmpl w:val="0D8AE286"/>
    <w:lvl w:ilvl="0" w:tentative="0">
      <w:start w:val="1"/>
      <w:numFmt w:val="bullet"/>
      <w:lvlText w:val=""/>
      <w:lvlJc w:val="left"/>
      <w:pPr>
        <w:ind w:left="42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5E"/>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085"/>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8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94CEC"/>
    <w:rsid w:val="015B6354"/>
    <w:rsid w:val="015C06BF"/>
    <w:rsid w:val="015D1618"/>
    <w:rsid w:val="015F18F2"/>
    <w:rsid w:val="015F5FA3"/>
    <w:rsid w:val="0167398B"/>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C2A67"/>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2B45"/>
    <w:rsid w:val="045835A5"/>
    <w:rsid w:val="045C0E21"/>
    <w:rsid w:val="045E1DEE"/>
    <w:rsid w:val="045F0F0B"/>
    <w:rsid w:val="045F23BF"/>
    <w:rsid w:val="04605B56"/>
    <w:rsid w:val="04671100"/>
    <w:rsid w:val="046A49D5"/>
    <w:rsid w:val="046E568E"/>
    <w:rsid w:val="047168CE"/>
    <w:rsid w:val="04786E64"/>
    <w:rsid w:val="04786ED3"/>
    <w:rsid w:val="04811E74"/>
    <w:rsid w:val="04856247"/>
    <w:rsid w:val="04865E52"/>
    <w:rsid w:val="04867A48"/>
    <w:rsid w:val="04875104"/>
    <w:rsid w:val="048829D4"/>
    <w:rsid w:val="049B40DC"/>
    <w:rsid w:val="04A128B3"/>
    <w:rsid w:val="04A3117E"/>
    <w:rsid w:val="04AE2542"/>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0D93"/>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80C59"/>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44B58"/>
    <w:rsid w:val="0615538F"/>
    <w:rsid w:val="062362D5"/>
    <w:rsid w:val="062734D4"/>
    <w:rsid w:val="062D742E"/>
    <w:rsid w:val="062E1E31"/>
    <w:rsid w:val="06382A58"/>
    <w:rsid w:val="063F20A9"/>
    <w:rsid w:val="064001EE"/>
    <w:rsid w:val="064221D8"/>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57AA9"/>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7FE2B6F"/>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25482"/>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5056D"/>
    <w:rsid w:val="09573CE0"/>
    <w:rsid w:val="0958129F"/>
    <w:rsid w:val="09582472"/>
    <w:rsid w:val="095E38C5"/>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9FC583D"/>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10BCC"/>
    <w:rsid w:val="0AC23AEF"/>
    <w:rsid w:val="0ACD4245"/>
    <w:rsid w:val="0AD57FD6"/>
    <w:rsid w:val="0AD84FAB"/>
    <w:rsid w:val="0ADD7B55"/>
    <w:rsid w:val="0AE00E26"/>
    <w:rsid w:val="0AE70A68"/>
    <w:rsid w:val="0AEC6CAF"/>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30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56D19"/>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6C3835"/>
    <w:rsid w:val="0D764ED8"/>
    <w:rsid w:val="0D771AFB"/>
    <w:rsid w:val="0D7969D7"/>
    <w:rsid w:val="0D826C81"/>
    <w:rsid w:val="0D845BD8"/>
    <w:rsid w:val="0D8F1433"/>
    <w:rsid w:val="0D904522"/>
    <w:rsid w:val="0D972438"/>
    <w:rsid w:val="0D976014"/>
    <w:rsid w:val="0D9E1566"/>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95E3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B669A"/>
    <w:rsid w:val="0F4D1918"/>
    <w:rsid w:val="0F502C70"/>
    <w:rsid w:val="0F5075AE"/>
    <w:rsid w:val="0F517CFE"/>
    <w:rsid w:val="0F521719"/>
    <w:rsid w:val="0F571705"/>
    <w:rsid w:val="0F584757"/>
    <w:rsid w:val="0F5F48DA"/>
    <w:rsid w:val="0F6A1108"/>
    <w:rsid w:val="0F704CEF"/>
    <w:rsid w:val="0F7514AB"/>
    <w:rsid w:val="0F7554DA"/>
    <w:rsid w:val="0F7C4621"/>
    <w:rsid w:val="0F7D7329"/>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DD567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6606C"/>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CF2682"/>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C477B"/>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B0C77"/>
    <w:rsid w:val="142E6CAD"/>
    <w:rsid w:val="143802F8"/>
    <w:rsid w:val="144442DA"/>
    <w:rsid w:val="144933C4"/>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4B74"/>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0532A"/>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07D89"/>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70233"/>
    <w:rsid w:val="181B3A35"/>
    <w:rsid w:val="182267FD"/>
    <w:rsid w:val="18235A20"/>
    <w:rsid w:val="18235E85"/>
    <w:rsid w:val="18331DAD"/>
    <w:rsid w:val="18397C4D"/>
    <w:rsid w:val="183E4121"/>
    <w:rsid w:val="183F3DA9"/>
    <w:rsid w:val="184068C1"/>
    <w:rsid w:val="18420253"/>
    <w:rsid w:val="1848540C"/>
    <w:rsid w:val="18524B4C"/>
    <w:rsid w:val="18533B98"/>
    <w:rsid w:val="185546D2"/>
    <w:rsid w:val="185D6E81"/>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478B9"/>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C586D"/>
    <w:rsid w:val="19A35324"/>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A50E2"/>
    <w:rsid w:val="19FA6B34"/>
    <w:rsid w:val="19FF1298"/>
    <w:rsid w:val="1A012F98"/>
    <w:rsid w:val="1A03072C"/>
    <w:rsid w:val="1A045B87"/>
    <w:rsid w:val="1A07723F"/>
    <w:rsid w:val="1A1F1382"/>
    <w:rsid w:val="1A203F61"/>
    <w:rsid w:val="1A210157"/>
    <w:rsid w:val="1A2364A1"/>
    <w:rsid w:val="1A2C794C"/>
    <w:rsid w:val="1A365F00"/>
    <w:rsid w:val="1A3E0027"/>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9696A"/>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44B9D"/>
    <w:rsid w:val="1C4774DD"/>
    <w:rsid w:val="1C4A45C4"/>
    <w:rsid w:val="1C4B3310"/>
    <w:rsid w:val="1C561E66"/>
    <w:rsid w:val="1C5E3742"/>
    <w:rsid w:val="1C5F23B1"/>
    <w:rsid w:val="1C6413F5"/>
    <w:rsid w:val="1C6D07BF"/>
    <w:rsid w:val="1C6D4144"/>
    <w:rsid w:val="1C726EC3"/>
    <w:rsid w:val="1C793EB9"/>
    <w:rsid w:val="1C7B65E1"/>
    <w:rsid w:val="1C807142"/>
    <w:rsid w:val="1C8961C2"/>
    <w:rsid w:val="1C8F393E"/>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57ED5"/>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DC5666"/>
    <w:rsid w:val="1EE25AF1"/>
    <w:rsid w:val="1EE36B24"/>
    <w:rsid w:val="1EE4433F"/>
    <w:rsid w:val="1EE6740D"/>
    <w:rsid w:val="1EEC1621"/>
    <w:rsid w:val="1EED7A29"/>
    <w:rsid w:val="1EF9792C"/>
    <w:rsid w:val="1F002DCD"/>
    <w:rsid w:val="1F0731E4"/>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268AD"/>
    <w:rsid w:val="21065641"/>
    <w:rsid w:val="21087ED1"/>
    <w:rsid w:val="210A35D4"/>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65A26"/>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05595"/>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760DF"/>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C3FE9"/>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93EA3"/>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577D8"/>
    <w:rsid w:val="259B0F56"/>
    <w:rsid w:val="25A77DD4"/>
    <w:rsid w:val="25AA19B9"/>
    <w:rsid w:val="25AD3F3E"/>
    <w:rsid w:val="25AE0C1E"/>
    <w:rsid w:val="25B83AB8"/>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64B87"/>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47063"/>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CF148D"/>
    <w:rsid w:val="27DC21AA"/>
    <w:rsid w:val="27DC7569"/>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811E9"/>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02CAB"/>
    <w:rsid w:val="29B23BCE"/>
    <w:rsid w:val="29B301F6"/>
    <w:rsid w:val="29B85AFC"/>
    <w:rsid w:val="29BA612B"/>
    <w:rsid w:val="29BB286D"/>
    <w:rsid w:val="29BB74AF"/>
    <w:rsid w:val="29BC2AA4"/>
    <w:rsid w:val="29BF2F72"/>
    <w:rsid w:val="29C37AC4"/>
    <w:rsid w:val="29CD2270"/>
    <w:rsid w:val="29D03220"/>
    <w:rsid w:val="29D0429A"/>
    <w:rsid w:val="29D0652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03B12"/>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0130C"/>
    <w:rsid w:val="2B611B55"/>
    <w:rsid w:val="2B6479CC"/>
    <w:rsid w:val="2B662258"/>
    <w:rsid w:val="2B686C09"/>
    <w:rsid w:val="2B795BD8"/>
    <w:rsid w:val="2B7D2F86"/>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05BF9"/>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A55AF"/>
    <w:rsid w:val="2DBB1852"/>
    <w:rsid w:val="2DBE6B57"/>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6412E"/>
    <w:rsid w:val="2E3A2892"/>
    <w:rsid w:val="2E3A3030"/>
    <w:rsid w:val="2E3C084B"/>
    <w:rsid w:val="2E4202DD"/>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25379"/>
    <w:rsid w:val="2EE32E87"/>
    <w:rsid w:val="2EEA307E"/>
    <w:rsid w:val="2EEF6737"/>
    <w:rsid w:val="2EF276DC"/>
    <w:rsid w:val="2EF53C20"/>
    <w:rsid w:val="2EFC5DDD"/>
    <w:rsid w:val="2F002CCF"/>
    <w:rsid w:val="2F0160A3"/>
    <w:rsid w:val="2F18561C"/>
    <w:rsid w:val="2F1A178D"/>
    <w:rsid w:val="2F1A491A"/>
    <w:rsid w:val="2F1C3DF5"/>
    <w:rsid w:val="2F284812"/>
    <w:rsid w:val="2F2960CC"/>
    <w:rsid w:val="2F2F3D52"/>
    <w:rsid w:val="2F347AF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97A5E"/>
    <w:rsid w:val="2F7B54EA"/>
    <w:rsid w:val="2F805714"/>
    <w:rsid w:val="2F811998"/>
    <w:rsid w:val="2F8640C4"/>
    <w:rsid w:val="2F8E5F5C"/>
    <w:rsid w:val="2F921FAC"/>
    <w:rsid w:val="2F9E416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15916"/>
    <w:rsid w:val="302757BF"/>
    <w:rsid w:val="302E1CAD"/>
    <w:rsid w:val="302F0C7E"/>
    <w:rsid w:val="30354430"/>
    <w:rsid w:val="30365E36"/>
    <w:rsid w:val="303B62EC"/>
    <w:rsid w:val="303F616B"/>
    <w:rsid w:val="3042736A"/>
    <w:rsid w:val="3045713F"/>
    <w:rsid w:val="30470360"/>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A21B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178A1"/>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51EF8"/>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CDC"/>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6F1641"/>
    <w:rsid w:val="3473748E"/>
    <w:rsid w:val="3474594A"/>
    <w:rsid w:val="3479175D"/>
    <w:rsid w:val="347F540F"/>
    <w:rsid w:val="34863322"/>
    <w:rsid w:val="34871673"/>
    <w:rsid w:val="34885DB3"/>
    <w:rsid w:val="348F0ED3"/>
    <w:rsid w:val="348F7A0E"/>
    <w:rsid w:val="34975090"/>
    <w:rsid w:val="349A0B7D"/>
    <w:rsid w:val="34A851E8"/>
    <w:rsid w:val="34A92857"/>
    <w:rsid w:val="34A94ADA"/>
    <w:rsid w:val="34A97BFE"/>
    <w:rsid w:val="34B51A96"/>
    <w:rsid w:val="34BF1CD4"/>
    <w:rsid w:val="34C74F66"/>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05863"/>
    <w:rsid w:val="351148D7"/>
    <w:rsid w:val="351C075B"/>
    <w:rsid w:val="351E33A2"/>
    <w:rsid w:val="35200E70"/>
    <w:rsid w:val="352147D7"/>
    <w:rsid w:val="35233F18"/>
    <w:rsid w:val="352349AE"/>
    <w:rsid w:val="3524348B"/>
    <w:rsid w:val="35295D65"/>
    <w:rsid w:val="352B5169"/>
    <w:rsid w:val="352C084C"/>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C48AD"/>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141A"/>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572E3"/>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978E4"/>
    <w:rsid w:val="380A2EB4"/>
    <w:rsid w:val="38157509"/>
    <w:rsid w:val="38194CC2"/>
    <w:rsid w:val="381D5340"/>
    <w:rsid w:val="381F3109"/>
    <w:rsid w:val="382150C9"/>
    <w:rsid w:val="382366C8"/>
    <w:rsid w:val="382372FE"/>
    <w:rsid w:val="38284CDE"/>
    <w:rsid w:val="38290CA5"/>
    <w:rsid w:val="382D297A"/>
    <w:rsid w:val="382F19E6"/>
    <w:rsid w:val="38320607"/>
    <w:rsid w:val="38334CC0"/>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53208"/>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1B66"/>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00214"/>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EF51E2"/>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3E30A8"/>
    <w:rsid w:val="3F421D47"/>
    <w:rsid w:val="3F441B08"/>
    <w:rsid w:val="3F4A4087"/>
    <w:rsid w:val="3F4F72FB"/>
    <w:rsid w:val="3F5361F5"/>
    <w:rsid w:val="3F555F0F"/>
    <w:rsid w:val="3F556849"/>
    <w:rsid w:val="3F556D23"/>
    <w:rsid w:val="3F5A4F9D"/>
    <w:rsid w:val="3F673021"/>
    <w:rsid w:val="3F682BC0"/>
    <w:rsid w:val="3F6B3632"/>
    <w:rsid w:val="3F72005B"/>
    <w:rsid w:val="3F721482"/>
    <w:rsid w:val="3F742249"/>
    <w:rsid w:val="3F776E0A"/>
    <w:rsid w:val="3F892743"/>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518CA"/>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41814"/>
    <w:rsid w:val="40C44FE1"/>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070D7"/>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2FD4E95"/>
    <w:rsid w:val="43036368"/>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375B6"/>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54A93"/>
    <w:rsid w:val="45D9022E"/>
    <w:rsid w:val="45E11BAF"/>
    <w:rsid w:val="45E3021B"/>
    <w:rsid w:val="45E37678"/>
    <w:rsid w:val="45E526A6"/>
    <w:rsid w:val="45E56E31"/>
    <w:rsid w:val="45E66893"/>
    <w:rsid w:val="45E826B2"/>
    <w:rsid w:val="45EE016D"/>
    <w:rsid w:val="45F4334C"/>
    <w:rsid w:val="46072613"/>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435C2"/>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25F70"/>
    <w:rsid w:val="46E53AB0"/>
    <w:rsid w:val="46E666DE"/>
    <w:rsid w:val="46EE5C1E"/>
    <w:rsid w:val="46EE73D1"/>
    <w:rsid w:val="46F06FEE"/>
    <w:rsid w:val="46F37479"/>
    <w:rsid w:val="46F43423"/>
    <w:rsid w:val="46FC2FE8"/>
    <w:rsid w:val="47033281"/>
    <w:rsid w:val="4703610C"/>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47D13"/>
    <w:rsid w:val="47D730B6"/>
    <w:rsid w:val="47DB0A09"/>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3610D"/>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527FA"/>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A31E5"/>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27749"/>
    <w:rsid w:val="4BD94F2A"/>
    <w:rsid w:val="4BDD1D0D"/>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58E3"/>
    <w:rsid w:val="4D063B0D"/>
    <w:rsid w:val="4D0F1680"/>
    <w:rsid w:val="4D0F52FA"/>
    <w:rsid w:val="4D1D6CA0"/>
    <w:rsid w:val="4D2609C6"/>
    <w:rsid w:val="4D2A2C09"/>
    <w:rsid w:val="4D2B2E28"/>
    <w:rsid w:val="4D2F5C2A"/>
    <w:rsid w:val="4D33448A"/>
    <w:rsid w:val="4D3B0DF4"/>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D4142"/>
    <w:rsid w:val="4DCD7C9F"/>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1DE6"/>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31051"/>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70F43"/>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31A3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2F5"/>
    <w:rsid w:val="50C65C4E"/>
    <w:rsid w:val="50C65E30"/>
    <w:rsid w:val="50C75F36"/>
    <w:rsid w:val="50CC5D21"/>
    <w:rsid w:val="50CE70F5"/>
    <w:rsid w:val="50D228CF"/>
    <w:rsid w:val="50E63519"/>
    <w:rsid w:val="50ED76FB"/>
    <w:rsid w:val="50F00215"/>
    <w:rsid w:val="50F568D9"/>
    <w:rsid w:val="50FD2A03"/>
    <w:rsid w:val="50FE2865"/>
    <w:rsid w:val="51012C95"/>
    <w:rsid w:val="510D4A1E"/>
    <w:rsid w:val="510E3DC2"/>
    <w:rsid w:val="51184E6D"/>
    <w:rsid w:val="51187610"/>
    <w:rsid w:val="511C491F"/>
    <w:rsid w:val="51234937"/>
    <w:rsid w:val="512B350B"/>
    <w:rsid w:val="513571BD"/>
    <w:rsid w:val="51375EB3"/>
    <w:rsid w:val="513853CC"/>
    <w:rsid w:val="51392D77"/>
    <w:rsid w:val="513A2283"/>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03958"/>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C4737"/>
    <w:rsid w:val="524D342E"/>
    <w:rsid w:val="524E54BD"/>
    <w:rsid w:val="5257696B"/>
    <w:rsid w:val="525D4BC4"/>
    <w:rsid w:val="52612620"/>
    <w:rsid w:val="526325FA"/>
    <w:rsid w:val="526478E1"/>
    <w:rsid w:val="526A1A2F"/>
    <w:rsid w:val="526A546C"/>
    <w:rsid w:val="526D7237"/>
    <w:rsid w:val="52790FD9"/>
    <w:rsid w:val="527A026F"/>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E71EE"/>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B70D0"/>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64A1D"/>
    <w:rsid w:val="555737A6"/>
    <w:rsid w:val="55577AFF"/>
    <w:rsid w:val="55597711"/>
    <w:rsid w:val="5560589C"/>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BC7D0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D0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A723A"/>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CD6917"/>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31B59"/>
    <w:rsid w:val="598635D7"/>
    <w:rsid w:val="599148CE"/>
    <w:rsid w:val="59941FB8"/>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C2197"/>
    <w:rsid w:val="5A3F3527"/>
    <w:rsid w:val="5A402C97"/>
    <w:rsid w:val="5A422143"/>
    <w:rsid w:val="5A440B9D"/>
    <w:rsid w:val="5A447FBD"/>
    <w:rsid w:val="5A4907B6"/>
    <w:rsid w:val="5A5128C3"/>
    <w:rsid w:val="5A525A46"/>
    <w:rsid w:val="5A5406EE"/>
    <w:rsid w:val="5A575C31"/>
    <w:rsid w:val="5A5A2DA4"/>
    <w:rsid w:val="5A5B1DED"/>
    <w:rsid w:val="5A5C7772"/>
    <w:rsid w:val="5A5D23AA"/>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86003"/>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104FC"/>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940F3"/>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DF1487B"/>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3E0FFC"/>
    <w:rsid w:val="60447E31"/>
    <w:rsid w:val="60453DC3"/>
    <w:rsid w:val="604C5236"/>
    <w:rsid w:val="605006BC"/>
    <w:rsid w:val="60584E5C"/>
    <w:rsid w:val="6060406A"/>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32FC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4A65"/>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422EB"/>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DD677E"/>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719A3"/>
    <w:rsid w:val="66782A0E"/>
    <w:rsid w:val="667930F9"/>
    <w:rsid w:val="6679372B"/>
    <w:rsid w:val="667B3C56"/>
    <w:rsid w:val="66822EA8"/>
    <w:rsid w:val="668B6CBD"/>
    <w:rsid w:val="66953491"/>
    <w:rsid w:val="66980BF6"/>
    <w:rsid w:val="66A27600"/>
    <w:rsid w:val="66A34F56"/>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86EE2"/>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E2040"/>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CC7C79"/>
    <w:rsid w:val="68D222EB"/>
    <w:rsid w:val="68D94717"/>
    <w:rsid w:val="68DB649C"/>
    <w:rsid w:val="68DD619B"/>
    <w:rsid w:val="68DD74D8"/>
    <w:rsid w:val="68E35C47"/>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12786"/>
    <w:rsid w:val="6953741D"/>
    <w:rsid w:val="69552B47"/>
    <w:rsid w:val="6956014F"/>
    <w:rsid w:val="696077C1"/>
    <w:rsid w:val="696F3842"/>
    <w:rsid w:val="69713E8B"/>
    <w:rsid w:val="6972741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1310E"/>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638BC"/>
    <w:rsid w:val="6B0A3D9B"/>
    <w:rsid w:val="6B0C1AF2"/>
    <w:rsid w:val="6B0E002C"/>
    <w:rsid w:val="6B1E05E1"/>
    <w:rsid w:val="6B21318E"/>
    <w:rsid w:val="6B227A15"/>
    <w:rsid w:val="6B2833E7"/>
    <w:rsid w:val="6B285741"/>
    <w:rsid w:val="6B2B30F7"/>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7F6ED6"/>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83DD3"/>
    <w:rsid w:val="6EE939F2"/>
    <w:rsid w:val="6EF22C5A"/>
    <w:rsid w:val="6EF957F8"/>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D045F"/>
    <w:rsid w:val="6FFF10F4"/>
    <w:rsid w:val="6FFF3C3A"/>
    <w:rsid w:val="700477C8"/>
    <w:rsid w:val="7005270A"/>
    <w:rsid w:val="70065F3C"/>
    <w:rsid w:val="700C0460"/>
    <w:rsid w:val="700C3DC2"/>
    <w:rsid w:val="70111448"/>
    <w:rsid w:val="70117A67"/>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0099"/>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7C"/>
    <w:rsid w:val="70FD3CD2"/>
    <w:rsid w:val="71017D80"/>
    <w:rsid w:val="71031632"/>
    <w:rsid w:val="710500EE"/>
    <w:rsid w:val="710524E2"/>
    <w:rsid w:val="710B03C6"/>
    <w:rsid w:val="710C1678"/>
    <w:rsid w:val="710F2DDC"/>
    <w:rsid w:val="711604AB"/>
    <w:rsid w:val="712762EB"/>
    <w:rsid w:val="712A6363"/>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54FAD"/>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573FD"/>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63ECB"/>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E1AAE"/>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457BF"/>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17A0B"/>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1AA6"/>
    <w:rsid w:val="76536D7A"/>
    <w:rsid w:val="765751A5"/>
    <w:rsid w:val="76587361"/>
    <w:rsid w:val="765F0FBA"/>
    <w:rsid w:val="766314AA"/>
    <w:rsid w:val="76671958"/>
    <w:rsid w:val="76674D6A"/>
    <w:rsid w:val="76690632"/>
    <w:rsid w:val="766E0B9F"/>
    <w:rsid w:val="766F546C"/>
    <w:rsid w:val="7671300D"/>
    <w:rsid w:val="767469E2"/>
    <w:rsid w:val="76775F0B"/>
    <w:rsid w:val="7678142B"/>
    <w:rsid w:val="767A76A8"/>
    <w:rsid w:val="767E2DAC"/>
    <w:rsid w:val="76894819"/>
    <w:rsid w:val="768B6B92"/>
    <w:rsid w:val="768C5C8C"/>
    <w:rsid w:val="768D57E3"/>
    <w:rsid w:val="768F7736"/>
    <w:rsid w:val="76927450"/>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43B2A"/>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4FC2"/>
    <w:rsid w:val="77847A56"/>
    <w:rsid w:val="77884DA5"/>
    <w:rsid w:val="778C50BD"/>
    <w:rsid w:val="778C5286"/>
    <w:rsid w:val="778F0D7D"/>
    <w:rsid w:val="778F49BD"/>
    <w:rsid w:val="77966F4C"/>
    <w:rsid w:val="779909F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00B24"/>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338C8"/>
    <w:rsid w:val="78C448EB"/>
    <w:rsid w:val="78C64CC0"/>
    <w:rsid w:val="78C67D14"/>
    <w:rsid w:val="78C67F88"/>
    <w:rsid w:val="78C91115"/>
    <w:rsid w:val="78C9689B"/>
    <w:rsid w:val="78CD3535"/>
    <w:rsid w:val="78D97F0E"/>
    <w:rsid w:val="78DA009A"/>
    <w:rsid w:val="78DC2FA9"/>
    <w:rsid w:val="78DD4939"/>
    <w:rsid w:val="78DF4BA6"/>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C011E"/>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66AA5"/>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30028"/>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B7AD5"/>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0AB"/>
    <w:rsid w:val="7D8B7B11"/>
    <w:rsid w:val="7D9F0F7A"/>
    <w:rsid w:val="7DA72945"/>
    <w:rsid w:val="7DA843EE"/>
    <w:rsid w:val="7DA948C4"/>
    <w:rsid w:val="7DAB10BD"/>
    <w:rsid w:val="7DAF4AB4"/>
    <w:rsid w:val="7DBE609A"/>
    <w:rsid w:val="7DBF2E7A"/>
    <w:rsid w:val="7DBF4FA6"/>
    <w:rsid w:val="7DC0487A"/>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526D1"/>
    <w:rsid w:val="7E1C2AAE"/>
    <w:rsid w:val="7E1C55F3"/>
    <w:rsid w:val="7E202566"/>
    <w:rsid w:val="7E222965"/>
    <w:rsid w:val="7E293001"/>
    <w:rsid w:val="7E2D6A9A"/>
    <w:rsid w:val="7E2E7D3F"/>
    <w:rsid w:val="7E2F1D57"/>
    <w:rsid w:val="7E330B2F"/>
    <w:rsid w:val="7E347694"/>
    <w:rsid w:val="7E3B5911"/>
    <w:rsid w:val="7E3F60E7"/>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02088"/>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2A21"/>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20"/>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971</Words>
  <Characters>5273</Characters>
  <Lines>82</Lines>
  <Paragraphs>23</Paragraphs>
  <TotalTime>2</TotalTime>
  <ScaleCrop>false</ScaleCrop>
  <LinksUpToDate>false</LinksUpToDate>
  <CharactersWithSpaces>6226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2025-05-09T15:24:42Z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